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268" w:leader="none"/>
        </w:tabs>
        <w:spacing w:lineRule="auto" w:line="240" w:before="0" w:after="0"/>
        <w:jc w:val="center"/>
        <w:rPr>
          <w:rFonts w:ascii="Arial Narrow" w:hAnsi="Arial Narrow" w:cs="Arial"/>
          <w:b/>
          <w:sz w:val="96"/>
          <w:szCs w:val="96"/>
        </w:rPr>
      </w:pPr>
      <w:r>
        <w:rPr>
          <w:rFonts w:cs="Arial" w:ascii="Arial Narrow" w:hAnsi="Arial Narrow"/>
          <w:b/>
          <w:sz w:val="96"/>
          <w:szCs w:val="96"/>
        </w:rPr>
      </w:r>
    </w:p>
    <w:p>
      <w:pPr>
        <w:pStyle w:val="Normal"/>
        <w:tabs>
          <w:tab w:val="clear" w:pos="708"/>
          <w:tab w:val="left" w:pos="2268" w:leader="none"/>
        </w:tabs>
        <w:spacing w:lineRule="auto" w:line="240" w:before="0" w:after="0"/>
        <w:rPr>
          <w:rFonts w:ascii="Arial Narrow" w:hAnsi="Arial Narrow" w:cs="Arial"/>
          <w:b/>
          <w:sz w:val="96"/>
          <w:szCs w:val="96"/>
        </w:rPr>
      </w:pPr>
      <w:r>
        <w:rPr>
          <w:rFonts w:cs="Arial" w:ascii="Arial Narrow" w:hAnsi="Arial Narrow"/>
          <w:b/>
          <w:sz w:val="96"/>
          <w:szCs w:val="96"/>
        </w:rPr>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t>CURRICOLO SCUOLA PRIMARIA E SECONDARIA DI PRIMO GRADO</w:t>
      </w:r>
    </w:p>
    <w:p>
      <w:pPr>
        <w:pStyle w:val="Normal"/>
        <w:tabs>
          <w:tab w:val="clear" w:pos="708"/>
          <w:tab w:val="left" w:pos="2268" w:leader="none"/>
        </w:tabs>
        <w:spacing w:lineRule="auto" w:line="240" w:before="0" w:after="0"/>
        <w:jc w:val="center"/>
        <w:rPr>
          <w:rFonts w:ascii="Arial Narrow" w:hAnsi="Arial Narrow" w:cs="Arial"/>
          <w:b/>
          <w:sz w:val="32"/>
          <w:szCs w:val="32"/>
        </w:rPr>
      </w:pPr>
      <w:r>
        <w:rPr>
          <w:rFonts w:cs="Arial" w:ascii="Arial Narrow" w:hAnsi="Arial Narrow"/>
          <w:b/>
          <w:sz w:val="32"/>
          <w:szCs w:val="32"/>
        </w:rPr>
        <w:t>con riferimento alle Indicazioni Nazionali 2025 e alle competenze chiave europee previste dalla</w:t>
      </w:r>
    </w:p>
    <w:p>
      <w:pPr>
        <w:pStyle w:val="Normal"/>
        <w:tabs>
          <w:tab w:val="clear" w:pos="708"/>
          <w:tab w:val="left" w:pos="2268" w:leader="none"/>
        </w:tabs>
        <w:spacing w:lineRule="auto" w:line="240" w:before="0" w:after="0"/>
        <w:jc w:val="center"/>
        <w:rPr>
          <w:rFonts w:ascii="Arial Narrow" w:hAnsi="Arial Narrow" w:cs="Arial"/>
          <w:b/>
          <w:sz w:val="32"/>
          <w:szCs w:val="32"/>
        </w:rPr>
      </w:pPr>
      <w:r>
        <w:rPr>
          <w:rFonts w:cs="Arial" w:ascii="Arial Narrow" w:hAnsi="Arial Narrow"/>
          <w:b/>
          <w:sz w:val="32"/>
          <w:szCs w:val="32"/>
        </w:rPr>
        <w:t xml:space="preserve">Raccomandazione del Parlamento europeo e del Consiglio del 22 maggio 2018 </w:t>
      </w:r>
    </w:p>
    <w:p>
      <w:pPr>
        <w:pStyle w:val="Normal"/>
        <w:tabs>
          <w:tab w:val="clear" w:pos="708"/>
          <w:tab w:val="left" w:pos="2268" w:leader="none"/>
        </w:tabs>
        <w:spacing w:lineRule="auto" w:line="240" w:before="0" w:after="0"/>
        <w:jc w:val="center"/>
        <w:rPr>
          <w:rFonts w:ascii="Arial Narrow" w:hAnsi="Arial Narrow" w:cs="Arial"/>
          <w:b/>
          <w:sz w:val="32"/>
          <w:szCs w:val="32"/>
        </w:rPr>
      </w:pPr>
      <w:r>
        <w:rPr>
          <w:rFonts w:cs="Arial" w:ascii="Arial Narrow" w:hAnsi="Arial Narrow"/>
          <w:b/>
          <w:sz w:val="32"/>
          <w:szCs w:val="32"/>
        </w:rPr>
        <w:t>declinato nelle microabilità di ogni annualità</w:t>
      </w:r>
    </w:p>
    <w:p>
      <w:pPr>
        <w:spacing w:before="120" w:after="40"/>
      </w:pPr>
      <w:r>
        <w:rPr>
          <w:rFonts w:ascii="Calibri" w:hAnsi="Calibri"/>
          <w:b/>
          <w:bCs/>
          <w:sz w:val="22"/>
          <w:szCs w:val="22"/>
          <w:color w:val="1F3864"/>
        </w:rPr>
        <w:t xml:space="preserve">N.B.</w:t>
      </w:r>
    </w:p>
    <w:p>
      <w:pPr>
        <w:spacing w:after="120"/>
      </w:pPr>
      <w:r>
        <w:rPr>
          <w:rFonts w:ascii="Calibri" w:hAnsi="Calibri"/>
          <w:i/>
          <w:iCs/>
          <w:sz w:val="20"/>
          <w:szCs w:val="20"/>
        </w:rPr>
        <w:t xml:space="preserve">Il presente curricolo è stato elaborato dalla Commissione Curricolo Verticale del Convitto Nazionale “Giovanni Falcone” a partire dal modello proposto da Franca Da Re, adattato alle esigenze di verticalità proprie del nostro Istituto espresse nel PTOF.</w:t>
      </w:r>
    </w:p>
    <w:p>
      <w:pPr>
        <w:spacing w:before="40" w:after="40"/>
      </w:pPr>
      <w:r>
        <w:rPr>
          <w:rFonts w:ascii="Calibri" w:hAnsi="Calibri"/>
          <w:b/>
          <w:bCs/>
          <w:sz w:val="19"/>
          <w:szCs w:val="19"/>
          <w:color w:val="1F3864"/>
        </w:rPr>
        <w:t xml:space="preserve">Educazione civica.</w:t>
      </w:r>
    </w:p>
    <w:p>
      <w:pPr>
        <w:spacing w:after="40"/>
      </w:pPr>
      <w:r>
        <w:rPr>
          <w:rFonts w:ascii="Calibri" w:hAnsi="Calibri"/>
          <w:i/>
          <w:iCs/>
          <w:sz w:val="19"/>
          <w:szCs w:val="19"/>
        </w:rPr>
        <w:t xml:space="preserve">Tutte le discipline concorrono al Curricolo verticale di Educazione civica d’Istituto (L. 92/2019; Linee guida D.M. 183/2024), che attraversa l’intero curricolo con Unità di Apprendimento trasversali e interdisciplinari sui tre nuclei – Costituzione e cittadinanza, Sviluppo sostenibile, Cittadinanza digitale. Per la trattazione organica si rimanda al documento dedicato.</w:t>
      </w:r>
    </w:p>
    <w:p>
      <w:pPr>
        <w:spacing w:after="160"/>
      </w:pPr>
      <w:r>
        <w:rPr>
          <w:rFonts w:ascii="Calibri" w:hAnsi="Calibri"/>
          <w:b/>
          <w:bCs/>
          <w:sz w:val="19"/>
          <w:szCs w:val="19"/>
          <w:color w:val="7F6000"/>
        </w:rPr>
        <w:t xml:space="preserve">Rimando – Educazione civica (Patrimonio culturale). </w:t>
      </w:r>
      <w:r>
        <w:rPr>
          <w:rFonts w:ascii="Calibri" w:hAnsi="Calibri"/>
          <w:i/>
          <w:iCs/>
          <w:sz w:val="19"/>
          <w:szCs w:val="19"/>
        </w:rPr>
        <w:t xml:space="preserve">L’area artistico-espressiva concorre al Curricolo verticale di Educazione civica d’Istituto, in particolare per la conoscenza, la tutela e la valorizzazione del patrimonio artistico, culturale e paesaggistico come bene comune (art. 9 della Costituzione; L. 92/2019, D.M. 183/2024). Per la trattazione organica si rimanda al documento dedicato.</w:t>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t>CONSAPEVOLEZZA ED ESPRESSIONE CULTURALI</w:t>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t xml:space="preserve">ESPRESSIONE MUSICALE E ARTISTICA </w:t>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t>MUSICA - ARTE E IMMAGINE</w:t>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r>
    </w:p>
    <w:p>
      <w:pPr>
        <w:pStyle w:val="Normal"/>
        <w:tabs>
          <w:tab w:val="clear" w:pos="708"/>
          <w:tab w:val="left" w:pos="2268" w:leader="none"/>
        </w:tabs>
        <w:spacing w:lineRule="auto" w:line="240" w:before="0" w:after="0"/>
        <w:jc w:val="center"/>
        <w:rPr>
          <w:rFonts w:ascii="Arial Narrow" w:hAnsi="Arial Narrow" w:cs="Arial"/>
          <w:b/>
          <w:sz w:val="36"/>
          <w:szCs w:val="36"/>
        </w:rPr>
      </w:pPr>
      <w:r>
        <w:rPr>
          <w:rFonts w:cs="Arial" w:ascii="Arial Narrow" w:hAnsi="Arial Narrow"/>
          <w:b/>
          <w:sz w:val="36"/>
          <w:szCs w:val="36"/>
        </w:rPr>
      </w:r>
    </w:p>
    <w:p>
      <w:pPr>
        <w:pStyle w:val="Normal"/>
        <w:spacing w:lineRule="auto" w:line="240" w:before="0" w:after="0"/>
        <w:jc w:val="center"/>
        <w:rPr>
          <w:rFonts w:ascii="Arial Narrow" w:hAnsi="Arial Narrow" w:cs="Arial"/>
          <w:b/>
          <w:sz w:val="20"/>
          <w:szCs w:val="20"/>
        </w:rPr>
      </w:pPr>
      <w:r>
        <w:rPr>
          <w:rFonts w:cs="Arial" w:ascii="Arial Narrow" w:hAnsi="Arial Narrow"/>
          <w:b/>
          <w:sz w:val="20"/>
          <w:szCs w:val="20"/>
        </w:rPr>
      </w:r>
    </w:p>
    <w:p>
      <w:pPr>
        <w:pStyle w:val="Normal"/>
        <w:spacing w:lineRule="auto" w:line="240" w:before="0" w:after="0"/>
        <w:rPr>
          <w:rFonts w:ascii="Arial Narrow" w:hAnsi="Arial Narrow" w:cs="Arial"/>
          <w:i/>
          <w:i/>
          <w:sz w:val="20"/>
          <w:szCs w:val="20"/>
        </w:rPr>
      </w:pPr>
      <w:r>
        <w:rPr>
          <w:rFonts w:cs="Arial" w:ascii="Arial Narrow" w:hAnsi="Arial Narrow"/>
          <w:i/>
          <w:sz w:val="20"/>
          <w:szCs w:val="20"/>
        </w:rPr>
      </w:r>
    </w:p>
    <w:p>
      <w:pPr>
        <w:pStyle w:val="Normal"/>
        <w:spacing w:lineRule="auto" w:line="240" w:before="0" w:after="0"/>
        <w:jc w:val="center"/>
        <w:rPr>
          <w:rFonts w:ascii="Arial Narrow" w:hAnsi="Arial Narrow" w:cs="Arial"/>
          <w:b/>
          <w:sz w:val="24"/>
          <w:szCs w:val="24"/>
        </w:rPr>
      </w:pPr>
      <w:r>
        <w:rPr>
          <w:rFonts w:cs="Arial" w:ascii="Arial Narrow" w:hAnsi="Arial Narrow"/>
          <w:b/>
          <w:sz w:val="24"/>
          <w:szCs w:val="24"/>
        </w:rPr>
        <w:t>CONSAPEVOLEZZA ED ESPRESSIONE CULTURALI – ESPRESSIONE MUSICALE E ARTISTICA</w:t>
      </w:r>
    </w:p>
    <w:p>
      <w:pPr>
        <w:pStyle w:val="Normal"/>
        <w:spacing w:lineRule="auto" w:line="240" w:before="0" w:after="0"/>
        <w:jc w:val="center"/>
        <w:rPr>
          <w:rFonts w:ascii="Arial Narrow" w:hAnsi="Arial Narrow" w:cs="Arial"/>
          <w:b/>
          <w:sz w:val="12"/>
          <w:szCs w:val="12"/>
        </w:rPr>
      </w:pPr>
      <w:r>
        <w:rPr>
          <w:rFonts w:cs="Arial" w:ascii="Arial Narrow" w:hAnsi="Arial Narrow"/>
          <w:b/>
          <w:sz w:val="12"/>
          <w:szCs w:val="12"/>
        </w:rPr>
      </w:r>
    </w:p>
    <w:p>
      <w:pPr>
        <w:pStyle w:val="Normal"/>
        <w:spacing w:lineRule="auto" w:line="240" w:before="0" w:after="0"/>
        <w:rPr/>
      </w:pPr>
      <w:r>
        <w:rPr>
          <w:rFonts w:cs="Arial" w:ascii="Arial Narrow" w:hAnsi="Arial Narrow"/>
          <w:b/>
        </w:rPr>
        <w:t>DISCIPLINE DI RIFERIMENTO: MUSICA, ARTE E IMMAGINE</w:t>
      </w:r>
    </w:p>
    <w:p>
      <w:pPr>
        <w:pStyle w:val="Normal"/>
        <w:tabs>
          <w:tab w:val="clear" w:pos="708"/>
          <w:tab w:val="left" w:pos="2268" w:leader="none"/>
        </w:tabs>
        <w:spacing w:lineRule="auto" w:line="240" w:before="0" w:after="0"/>
        <w:rPr>
          <w:rFonts w:ascii="Arial Narrow" w:hAnsi="Arial Narrow" w:cs="Arial"/>
          <w:b/>
        </w:rPr>
      </w:pPr>
      <w:r>
        <w:rPr>
          <w:rFonts w:cs="Arial" w:ascii="Arial Narrow" w:hAnsi="Arial Narrow"/>
          <w:b/>
        </w:rPr>
        <w:t>DISCIPLINE CONCORRENTI: tutte</w:t>
      </w:r>
    </w:p>
    <w:p>
      <w:pPr>
        <w:pStyle w:val="Normal"/>
        <w:spacing w:lineRule="auto" w:line="240" w:before="0" w:after="0"/>
        <w:rPr>
          <w:rFonts w:ascii="Arial Narrow" w:hAnsi="Arial Narrow" w:cs="Arial"/>
          <w:i/>
          <w:i/>
          <w:sz w:val="20"/>
          <w:szCs w:val="20"/>
        </w:rPr>
      </w:pPr>
      <w:r>
        <w:rPr>
          <w:rFonts w:cs="Arial" w:ascii="Arial Narrow" w:hAnsi="Arial Narrow"/>
          <w:i/>
          <w:sz w:val="20"/>
          <w:szCs w:val="20"/>
        </w:rPr>
        <w:t>La consapevolezza ed espressione culturale è la competenza che più contribuisce a costruire l’identità sociale e culturale, attraverso la capacità di fruire dei linguaggi espressivi e dei beni culturali e di esprimersi attraverso linguaggi e canali diversi. La storia vi concorre in modo fondamentale rispondendo alle domande “Chi siamo?” “Da dove veniamo?”; le arti e la musica permettendo di fruire e agire modi espressivi diversi, ma anche per riconoscerli come beni culturali che fanno parte del nostro retaggio, da conoscere, tutelare e salvaguardare.</w:t>
      </w:r>
    </w:p>
    <w:p>
      <w:pPr>
        <w:pStyle w:val="Normal"/>
        <w:spacing w:lineRule="auto" w:line="240" w:before="0" w:after="0"/>
        <w:rPr/>
      </w:pPr>
      <w:r>
        <w:rPr>
          <w:rFonts w:cs="Arial" w:ascii="Arial Narrow" w:hAnsi="Arial Narrow"/>
          <w:i/>
          <w:sz w:val="20"/>
          <w:szCs w:val="20"/>
        </w:rPr>
        <w:t>L’educazione fisica, che pure concorre alle competenze scientifiche, sociali e civiche, apporta alla costruzione di questa competenza la capacità di utilizzare il linguaggio del corpo e tutte le sue capacità espressive. Per maggiore praticità, la competenza è stata disaggregata nelle sue principali componenti: identità storica; patrimonio ed espressione artistica e musicale; espressione motoria.</w:t>
      </w:r>
    </w:p>
    <w:p>
      <w:pPr>
        <w:pStyle w:val="Normal"/>
        <w:spacing w:lineRule="auto" w:line="240" w:before="0" w:after="0"/>
        <w:rPr>
          <w:rFonts w:ascii="Arial Narrow" w:hAnsi="Arial Narrow" w:cs="Arial"/>
          <w:i/>
          <w:i/>
          <w:sz w:val="20"/>
          <w:szCs w:val="20"/>
        </w:rPr>
      </w:pPr>
      <w:r>
        <w:rPr>
          <w:rFonts w:cs="Arial" w:ascii="Arial Narrow" w:hAnsi="Arial Narrow"/>
          <w:i/>
          <w:sz w:val="20"/>
          <w:szCs w:val="20"/>
        </w:rPr>
      </w:r>
    </w:p>
    <w:p>
      <w:pPr>
        <w:pStyle w:val="Normal"/>
        <w:tabs>
          <w:tab w:val="clear" w:pos="708"/>
          <w:tab w:val="left" w:pos="2268" w:leader="none"/>
        </w:tabs>
        <w:spacing w:lineRule="auto" w:line="240" w:before="0" w:after="0"/>
        <w:rPr>
          <w:rFonts w:ascii="Arial Narrow" w:hAnsi="Arial Narrow" w:cs="Arial"/>
          <w:b/>
          <w:sz w:val="12"/>
          <w:szCs w:val="12"/>
        </w:rPr>
      </w:pPr>
      <w:r>
        <w:rPr>
          <w:rFonts w:cs="Arial" w:ascii="Arial Narrow" w:hAnsi="Arial Narrow"/>
          <w:b/>
          <w:sz w:val="24"/>
          <w:szCs w:val="24"/>
        </w:rPr>
        <w:t>COMPETENZE ATTESE PREVISTE DALLE INDICAZIONI NAZIONALI 2025</w:t>
      </w:r>
    </w:p>
    <w:p>
      <w:pPr>
        <w:pStyle w:val="Normal"/>
        <w:spacing w:lineRule="auto" w:line="240" w:before="0" w:after="0"/>
        <w:rPr>
          <w:rFonts w:ascii="Arial Narrow" w:hAnsi="Arial Narrow" w:cs="Arial"/>
          <w:b/>
          <w:i/>
          <w:i/>
          <w:sz w:val="20"/>
          <w:szCs w:val="20"/>
        </w:rPr>
      </w:pPr>
      <w:r>
        <w:rPr>
          <w:rFonts w:cs="Arial" w:ascii="Arial Narrow" w:hAnsi="Arial Narrow"/>
          <w:b/>
          <w:i/>
          <w:sz w:val="20"/>
          <w:szCs w:val="20"/>
        </w:rPr>
      </w:r>
    </w:p>
    <w:p>
      <w:pPr>
        <w:pStyle w:val="Normal"/>
        <w:spacing w:lineRule="auto" w:line="240" w:before="0" w:after="0"/>
        <w:rPr/>
      </w:pPr>
      <w:r>
        <w:rPr/>
        <w:t>MUSICA</w:t>
      </w:r>
    </w:p>
    <w:tbl>
      <w:tblPr>
        <w:tblW w:w="14283" w:type="dxa"/>
        <w:jc w:val="start"/>
        <w:tblInd w:w="0" w:type="dxa"/>
        <w:tblLayout w:type="fixed"/>
        <w:tblCellMar>
          <w:top w:w="0" w:type="dxa"/>
          <w:start w:w="108" w:type="dxa"/>
          <w:bottom w:w="0" w:type="dxa"/>
          <w:end w:w="108" w:type="dxa"/>
        </w:tblCellMar>
      </w:tblPr>
      <w:tblGrid>
        <w:gridCol w:w="6345"/>
        <w:gridCol w:w="7938"/>
      </w:tblGrid>
      <w:tr>
        <w:trPr/>
        <w:tc>
          <w:tcPr>
            <w:tcW w:w="6345"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rFonts w:ascii="Arial Narrow" w:hAnsi="Arial Narrow" w:cs="Arial"/>
                <w:b/>
                <w:sz w:val="20"/>
                <w:szCs w:val="20"/>
              </w:rPr>
            </w:pPr>
            <w:r>
              <w:rPr>
                <w:rFonts w:cs="Arial" w:ascii="Arial Narrow" w:hAnsi="Arial Narrow"/>
                <w:b/>
                <w:sz w:val="20"/>
                <w:szCs w:val="20"/>
              </w:rPr>
              <w:t>COMPETENZE ALLA FINE DELLA SCUOLA PRIMARIA</w:t>
            </w:r>
          </w:p>
        </w:tc>
        <w:tc>
          <w:tcPr>
            <w:tcW w:w="7938"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pPr>
            <w:r>
              <w:rPr>
                <w:rFonts w:cs="Arial" w:ascii="Arial Narrow" w:hAnsi="Arial Narrow"/>
                <w:b/>
                <w:sz w:val="20"/>
                <w:szCs w:val="20"/>
              </w:rPr>
              <w:t xml:space="preserve">COMPETENZE ALLA FINE DEL PRIMO CICLO </w:t>
            </w:r>
          </w:p>
        </w:tc>
      </w:tr>
      <w:tr>
        <w:trPr/>
        <w:tc>
          <w:tcPr>
            <w:tcW w:w="6345" w:type="dxa"/>
            <w:tcBorders>
              <w:top w:val="single" w:sz="4" w:space="0" w:color="000000"/>
              <w:start w:val="single" w:sz="4" w:space="0" w:color="000000"/>
              <w:bottom w:val="single" w:sz="4" w:space="0" w:color="000000"/>
              <w:end w:val="single" w:sz="4" w:space="0" w:color="000000"/>
            </w:tcBorders>
          </w:tcPr>
          <w:p>
            <w:pPr>
              <w:pStyle w:val="Normal"/>
              <w:numPr>
                <w:ilvl w:val="0"/>
                <w:numId w:val="19"/>
              </w:numPr>
              <w:autoSpaceDE w:val="false"/>
              <w:spacing w:lineRule="auto" w:line="240" w:before="0" w:after="0"/>
              <w:ind w:hanging="218" w:start="284" w:end="0"/>
              <w:rPr>
                <w:rFonts w:ascii="Arial Narrow" w:hAnsi="Arial Narrow" w:cs="Arial Narrow"/>
                <w:sz w:val="16"/>
                <w:szCs w:val="16"/>
                <w:lang w:eastAsia="it-IT"/>
              </w:rPr>
            </w:pPr>
            <w:r>
              <w:rPr>
                <w:rFonts w:cs="Arial Narrow" w:ascii="Arial Narrow" w:hAnsi="Arial Narrow"/>
                <w:b/>
                <w:bCs/>
                <w:sz w:val="16"/>
                <w:szCs w:val="16"/>
                <w:lang w:eastAsia="it-IT"/>
              </w:rPr>
              <w:t>Ascolto critico e interpretazione del suono</w:t>
            </w:r>
            <w:r>
              <w:rPr>
                <w:rFonts w:cs="Arial Narrow" w:ascii="Arial Narrow" w:hAnsi="Arial Narrow"/>
                <w:sz w:val="16"/>
                <w:szCs w:val="16"/>
                <w:lang w:eastAsia="it-IT"/>
              </w:rPr>
              <w:t>: comprendere e interpretare messaggi sonori e musicali.</w:t>
            </w:r>
          </w:p>
          <w:p>
            <w:pPr>
              <w:pStyle w:val="Normal"/>
              <w:numPr>
                <w:ilvl w:val="0"/>
                <w:numId w:val="19"/>
              </w:numPr>
              <w:autoSpaceDE w:val="false"/>
              <w:spacing w:lineRule="auto" w:line="240" w:before="0" w:after="0"/>
              <w:ind w:hanging="218" w:start="284" w:end="0"/>
              <w:rPr>
                <w:rFonts w:ascii="Arial Narrow" w:hAnsi="Arial Narrow" w:cs="Arial Narrow"/>
                <w:sz w:val="16"/>
                <w:szCs w:val="16"/>
                <w:lang w:eastAsia="it-IT"/>
              </w:rPr>
            </w:pPr>
            <w:r>
              <w:rPr>
                <w:rFonts w:cs="Arial Narrow" w:ascii="Arial Narrow" w:hAnsi="Arial Narrow"/>
                <w:b/>
                <w:bCs/>
                <w:sz w:val="16"/>
                <w:szCs w:val="16"/>
                <w:lang w:eastAsia="it-IT"/>
              </w:rPr>
              <w:t>Ritmo, movimento ed espressione corporea</w:t>
            </w:r>
            <w:r>
              <w:rPr>
                <w:rFonts w:cs="Arial Narrow" w:ascii="Arial Narrow" w:hAnsi="Arial Narrow"/>
                <w:sz w:val="16"/>
                <w:szCs w:val="16"/>
                <w:lang w:eastAsia="it-IT"/>
              </w:rPr>
              <w:t>: coordinare movimento e ritmo in risposta alla musica.</w:t>
            </w:r>
          </w:p>
          <w:p>
            <w:pPr>
              <w:pStyle w:val="Normal"/>
              <w:numPr>
                <w:ilvl w:val="0"/>
                <w:numId w:val="19"/>
              </w:numPr>
              <w:autoSpaceDE w:val="false"/>
              <w:spacing w:lineRule="auto" w:line="240" w:before="0" w:after="0"/>
              <w:ind w:hanging="218" w:start="284" w:end="0"/>
              <w:rPr>
                <w:rFonts w:ascii="Arial Narrow" w:hAnsi="Arial Narrow" w:cs="ƒÃ…Lt;Calibri"/>
                <w:sz w:val="16"/>
                <w:szCs w:val="16"/>
                <w:lang w:eastAsia="it-IT"/>
              </w:rPr>
            </w:pPr>
            <w:r>
              <w:rPr>
                <w:rFonts w:cs="Arial Narrow" w:ascii="Arial Narrow" w:hAnsi="Arial Narrow"/>
                <w:b/>
                <w:bCs/>
                <w:sz w:val="16"/>
                <w:szCs w:val="16"/>
                <w:lang w:eastAsia="it-IT"/>
              </w:rPr>
              <w:t>Alfabetizzazione, creatività, produzione musicale</w:t>
            </w:r>
            <w:r>
              <w:rPr>
                <w:rFonts w:cs="Arial Narrow" w:ascii="Arial Narrow" w:hAnsi="Arial Narrow"/>
                <w:sz w:val="16"/>
                <w:szCs w:val="16"/>
                <w:lang w:eastAsia="it-IT"/>
              </w:rPr>
              <w:t xml:space="preserve">: </w:t>
            </w:r>
            <w:r>
              <w:rPr>
                <w:rFonts w:cs="ƒÃ…Lt;Calibri" w:ascii="Arial Narrow" w:hAnsi="Arial Narrow"/>
                <w:sz w:val="16"/>
                <w:szCs w:val="16"/>
                <w:lang w:eastAsia="it-IT"/>
              </w:rPr>
              <w:t xml:space="preserve">classificare, conoscere, esplorare </w:t>
            </w:r>
            <w:r>
              <w:rPr>
                <w:rFonts w:cs="Arial Narrow" w:ascii="Arial Narrow" w:hAnsi="Arial Narrow"/>
                <w:sz w:val="16"/>
                <w:szCs w:val="16"/>
                <w:lang w:eastAsia="it-IT"/>
              </w:rPr>
              <w:t>strumenti musicali diversi e partecipare attivamente a pratiche corali e di musica d’insieme.</w:t>
            </w:r>
          </w:p>
          <w:p>
            <w:pPr>
              <w:pStyle w:val="Normal"/>
              <w:numPr>
                <w:ilvl w:val="0"/>
                <w:numId w:val="19"/>
              </w:numPr>
              <w:autoSpaceDE w:val="false"/>
              <w:spacing w:lineRule="auto" w:line="240" w:before="0" w:after="0"/>
              <w:ind w:hanging="218" w:start="284" w:end="0"/>
              <w:rPr>
                <w:rFonts w:ascii="Arial Narrow" w:hAnsi="Arial Narrow" w:cs="Arial Narrow"/>
                <w:sz w:val="16"/>
                <w:szCs w:val="16"/>
                <w:lang w:eastAsia="it-IT"/>
              </w:rPr>
            </w:pPr>
            <w:r>
              <w:rPr>
                <w:rFonts w:cs="Arial Narrow" w:ascii="Arial Narrow" w:hAnsi="Arial Narrow"/>
                <w:b/>
                <w:bCs/>
                <w:sz w:val="16"/>
                <w:szCs w:val="16"/>
                <w:lang w:eastAsia="it-IT"/>
              </w:rPr>
              <w:t>Sensibilità estetica, analisi critica e contesto culturale</w:t>
            </w:r>
            <w:r>
              <w:rPr>
                <w:rFonts w:cs="Arial Narrow" w:ascii="Arial Narrow" w:hAnsi="Arial Narrow"/>
                <w:sz w:val="16"/>
                <w:szCs w:val="16"/>
                <w:lang w:eastAsia="it-IT"/>
              </w:rPr>
              <w:t>: sviluppare la capacità di apprezzare la bellezza e l’espressività della musica, riconoscere le emozioni e i sentimenti espressi attraverso la musica anche in riferimento al contesto storico e culturale in cui sono inscritte e analizzare la struttura e gli elementi musicali.</w:t>
            </w:r>
          </w:p>
        </w:tc>
        <w:tc>
          <w:tcPr>
            <w:tcW w:w="7938" w:type="dxa"/>
            <w:tcBorders>
              <w:top w:val="single" w:sz="4" w:space="0" w:color="000000"/>
              <w:start w:val="single" w:sz="4" w:space="0" w:color="000000"/>
              <w:bottom w:val="single" w:sz="4" w:space="0" w:color="000000"/>
              <w:end w:val="single" w:sz="4" w:space="0" w:color="000000"/>
            </w:tcBorders>
          </w:tcPr>
          <w:p>
            <w:pPr>
              <w:pStyle w:val="Normal"/>
              <w:numPr>
                <w:ilvl w:val="0"/>
                <w:numId w:val="19"/>
              </w:numPr>
              <w:autoSpaceDE w:val="false"/>
              <w:spacing w:lineRule="auto" w:line="240" w:before="0" w:after="0"/>
              <w:ind w:hanging="218" w:start="318" w:end="0"/>
              <w:rPr>
                <w:rFonts w:ascii="Arial Narrow" w:hAnsi="Arial Narrow" w:cs="Arial Narrow"/>
                <w:sz w:val="16"/>
                <w:szCs w:val="16"/>
                <w:lang w:eastAsia="it-IT"/>
              </w:rPr>
            </w:pPr>
            <w:r>
              <w:rPr>
                <w:rFonts w:cs="Arial Narrow" w:ascii="Arial Narrow" w:hAnsi="Arial Narrow"/>
                <w:b/>
                <w:bCs/>
                <w:sz w:val="16"/>
                <w:szCs w:val="16"/>
                <w:lang w:eastAsia="it-IT"/>
              </w:rPr>
              <w:t>Creatività ed espressione musicale</w:t>
            </w:r>
            <w:r>
              <w:rPr>
                <w:rFonts w:cs="Arial Narrow" w:ascii="Arial Narrow" w:hAnsi="Arial Narrow"/>
                <w:sz w:val="16"/>
                <w:szCs w:val="16"/>
                <w:lang w:eastAsia="it-IT"/>
              </w:rPr>
              <w:t>: ideare e improvvisare sequenze musicali semplici, individualmente e in gruppo. Dimostrare l’acquisizione di competenze esecutive e interpretative attraverso la voce, il corpo e gli strumenti.</w:t>
            </w:r>
          </w:p>
          <w:p>
            <w:pPr>
              <w:pStyle w:val="Normal"/>
              <w:numPr>
                <w:ilvl w:val="0"/>
                <w:numId w:val="19"/>
              </w:numPr>
              <w:autoSpaceDE w:val="false"/>
              <w:spacing w:lineRule="auto" w:line="240" w:before="0" w:after="0"/>
              <w:ind w:hanging="218" w:start="318" w:end="0"/>
              <w:rPr>
                <w:rFonts w:ascii="Arial Narrow" w:hAnsi="Arial Narrow" w:cs="Arial Narrow"/>
                <w:sz w:val="16"/>
                <w:szCs w:val="16"/>
                <w:lang w:eastAsia="it-IT"/>
              </w:rPr>
            </w:pPr>
            <w:r>
              <w:rPr>
                <w:rFonts w:cs="Arial Narrow" w:ascii="Arial Narrow" w:hAnsi="Arial Narrow"/>
                <w:b/>
                <w:bCs/>
                <w:sz w:val="16"/>
                <w:szCs w:val="16"/>
                <w:lang w:eastAsia="it-IT"/>
              </w:rPr>
              <w:t>Collaborazione in ensemble musicali</w:t>
            </w:r>
            <w:r>
              <w:rPr>
                <w:rFonts w:cs="Arial Narrow" w:ascii="Arial Narrow" w:hAnsi="Arial Narrow"/>
                <w:sz w:val="16"/>
                <w:szCs w:val="16"/>
                <w:lang w:eastAsia="it-IT"/>
              </w:rPr>
              <w:t>: partecipare attivamente a performance musicali di gruppo, dimostrando capacità di collaborazione e rispetto dei ruoli.</w:t>
            </w:r>
          </w:p>
          <w:p>
            <w:pPr>
              <w:pStyle w:val="Normal"/>
              <w:numPr>
                <w:ilvl w:val="0"/>
                <w:numId w:val="19"/>
              </w:numPr>
              <w:autoSpaceDE w:val="false"/>
              <w:spacing w:lineRule="auto" w:line="240" w:before="0" w:after="0"/>
              <w:ind w:hanging="218" w:start="318" w:end="0"/>
              <w:rPr>
                <w:rFonts w:ascii="Arial Narrow" w:hAnsi="Arial Narrow" w:cs="Arial Narrow"/>
                <w:sz w:val="16"/>
                <w:szCs w:val="16"/>
                <w:lang w:eastAsia="it-IT"/>
              </w:rPr>
            </w:pPr>
            <w:r>
              <w:rPr>
                <w:rFonts w:cs="Arial Narrow" w:ascii="Arial Narrow" w:hAnsi="Arial Narrow"/>
                <w:b/>
                <w:bCs/>
                <w:sz w:val="16"/>
                <w:szCs w:val="16"/>
                <w:lang w:eastAsia="it-IT"/>
              </w:rPr>
              <w:t>Comprensione della grammatica musicale:</w:t>
            </w:r>
            <w:r>
              <w:rPr>
                <w:rFonts w:cs="Arial Narrow" w:ascii="Arial Narrow" w:hAnsi="Arial Narrow"/>
                <w:sz w:val="16"/>
                <w:szCs w:val="16"/>
                <w:lang w:eastAsia="it-IT"/>
              </w:rPr>
              <w:t xml:space="preserve"> leggere e interpretare brani musicali, riconoscendo i principali simboli della notazione e gli elementi ritmici, melodici e formali di base.</w:t>
            </w:r>
          </w:p>
          <w:p>
            <w:pPr>
              <w:pStyle w:val="Normal"/>
              <w:numPr>
                <w:ilvl w:val="0"/>
                <w:numId w:val="19"/>
              </w:numPr>
              <w:autoSpaceDE w:val="false"/>
              <w:spacing w:lineRule="auto" w:line="240" w:before="0" w:after="0"/>
              <w:ind w:hanging="218" w:start="318" w:end="0"/>
              <w:rPr>
                <w:rFonts w:ascii="Arial Narrow" w:hAnsi="Arial Narrow" w:cs="Arial Narrow"/>
                <w:sz w:val="16"/>
                <w:szCs w:val="16"/>
                <w:lang w:eastAsia="it-IT"/>
              </w:rPr>
            </w:pPr>
            <w:r>
              <w:rPr>
                <w:rFonts w:cs="Arial Narrow" w:ascii="Arial Narrow" w:hAnsi="Arial Narrow"/>
                <w:b/>
                <w:bCs/>
                <w:sz w:val="16"/>
                <w:szCs w:val="16"/>
                <w:lang w:eastAsia="it-IT"/>
              </w:rPr>
              <w:t>Sviluppo del pensiero critico e conoscenza storico-culturale della musica</w:t>
            </w:r>
            <w:r>
              <w:rPr>
                <w:rFonts w:cs="Arial Narrow" w:ascii="Arial Narrow" w:hAnsi="Arial Narrow"/>
                <w:sz w:val="16"/>
                <w:szCs w:val="16"/>
                <w:lang w:eastAsia="it-IT"/>
              </w:rPr>
              <w:t xml:space="preserve">: attribuire </w:t>
            </w:r>
            <w:r>
              <w:rPr>
                <w:rFonts w:cs="ƒÃ…Lt;Calibri" w:ascii="Arial Narrow" w:hAnsi="Arial Narrow"/>
                <w:sz w:val="16"/>
                <w:szCs w:val="16"/>
                <w:lang w:eastAsia="it-IT"/>
              </w:rPr>
              <w:t xml:space="preserve">significato alle musiche ascoltate, comprenderne i significati espressivi e descrivere </w:t>
            </w:r>
            <w:r>
              <w:rPr>
                <w:rFonts w:cs="Arial Narrow" w:ascii="Arial Narrow" w:hAnsi="Arial Narrow"/>
                <w:sz w:val="16"/>
                <w:szCs w:val="16"/>
                <w:lang w:eastAsia="it-IT"/>
              </w:rPr>
              <w:t>l’evoluzione storica della musica e la sua relazione con il contesto sociale, culturale e artistico.</w:t>
            </w:r>
          </w:p>
          <w:p>
            <w:pPr>
              <w:pStyle w:val="Normal"/>
              <w:numPr>
                <w:ilvl w:val="0"/>
                <w:numId w:val="19"/>
              </w:numPr>
              <w:autoSpaceDE w:val="false"/>
              <w:spacing w:lineRule="auto" w:line="240" w:before="0" w:after="0"/>
              <w:ind w:hanging="218" w:start="318" w:end="0"/>
              <w:rPr>
                <w:rFonts w:ascii="Arial Narrow" w:hAnsi="Arial Narrow" w:cs="Arial Narrow"/>
                <w:sz w:val="16"/>
                <w:szCs w:val="16"/>
                <w:lang w:eastAsia="it-IT"/>
              </w:rPr>
            </w:pPr>
            <w:r>
              <w:rPr>
                <w:rFonts w:cs="Arial Narrow" w:ascii="Arial Narrow" w:hAnsi="Arial Narrow"/>
                <w:b/>
                <w:bCs/>
                <w:sz w:val="16"/>
                <w:szCs w:val="16"/>
                <w:lang w:eastAsia="it-IT"/>
              </w:rPr>
              <w:t>Sviluppo delle competenze digitali:</w:t>
            </w:r>
            <w:r>
              <w:rPr>
                <w:rFonts w:cs="Arial Narrow" w:ascii="Arial Narrow" w:hAnsi="Arial Narrow"/>
                <w:sz w:val="16"/>
                <w:szCs w:val="16"/>
                <w:lang w:eastAsia="it-IT"/>
              </w:rPr>
              <w:t xml:space="preserve"> utilizzare i mezzi informatici in modo creativo, interagendo in modo trasversale con le altre discipline.</w:t>
            </w:r>
          </w:p>
        </w:tc>
      </w:tr>
    </w:tbl>
    <w:p>
      <w:pPr>
        <w:pStyle w:val="Normal"/>
        <w:spacing w:lineRule="auto" w:line="240" w:before="0" w:after="0"/>
        <w:rPr>
          <w:rFonts w:ascii="Arial Narrow" w:hAnsi="Arial Narrow" w:cs="Arial"/>
          <w:b/>
        </w:rPr>
      </w:pPr>
      <w:r>
        <w:rPr>
          <w:rFonts w:cs="Arial" w:ascii="Arial Narrow" w:hAnsi="Arial Narrow"/>
          <w:b/>
        </w:rPr>
      </w:r>
    </w:p>
    <w:p>
      <w:pPr>
        <w:pStyle w:val="Normal"/>
        <w:spacing w:lineRule="auto" w:line="240" w:before="0" w:after="0"/>
        <w:rPr>
          <w:rFonts w:ascii="Arial Narrow" w:hAnsi="Arial Narrow" w:cs="Arial"/>
          <w:b/>
        </w:rPr>
      </w:pPr>
      <w:r>
        <w:rPr>
          <w:rFonts w:cs="Arial" w:ascii="Arial Narrow" w:hAnsi="Arial Narrow"/>
          <w:b/>
        </w:rPr>
      </w:r>
    </w:p>
    <w:p>
      <w:pPr>
        <w:pStyle w:val="Normal"/>
        <w:spacing w:lineRule="auto" w:line="240" w:before="0" w:after="0"/>
        <w:rPr/>
      </w:pPr>
      <w:r>
        <w:rPr>
          <w:rFonts w:cs="Arial" w:ascii="Arial Narrow" w:hAnsi="Arial Narrow"/>
          <w:b/>
        </w:rPr>
        <w:t xml:space="preserve">ARTE  </w:t>
      </w:r>
      <w:r>
        <w:rPr/>
        <w:t>E IMMAGINE</w:t>
      </w:r>
    </w:p>
    <w:tbl>
      <w:tblPr>
        <w:tblW w:w="14709" w:type="dxa"/>
        <w:jc w:val="start"/>
        <w:tblInd w:w="0" w:type="dxa"/>
        <w:tblLayout w:type="fixed"/>
        <w:tblCellMar>
          <w:top w:w="0" w:type="dxa"/>
          <w:start w:w="108" w:type="dxa"/>
          <w:bottom w:w="0" w:type="dxa"/>
          <w:end w:w="108" w:type="dxa"/>
        </w:tblCellMar>
      </w:tblPr>
      <w:tblGrid>
        <w:gridCol w:w="6345"/>
        <w:gridCol w:w="8364"/>
      </w:tblGrid>
      <w:tr>
        <w:trPr/>
        <w:tc>
          <w:tcPr>
            <w:tcW w:w="6345"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rFonts w:ascii="Arial Narrow" w:hAnsi="Arial Narrow" w:cs="Arial"/>
                <w:b/>
                <w:sz w:val="20"/>
                <w:szCs w:val="20"/>
              </w:rPr>
            </w:pPr>
            <w:r>
              <w:rPr>
                <w:rFonts w:cs="Arial" w:ascii="Arial Narrow" w:hAnsi="Arial Narrow"/>
                <w:b/>
                <w:sz w:val="20"/>
                <w:szCs w:val="20"/>
              </w:rPr>
              <w:t>COMPETENZE ALLA FINE DELLA SCUOLA PRIMARIA</w:t>
            </w:r>
          </w:p>
        </w:tc>
        <w:tc>
          <w:tcPr>
            <w:tcW w:w="8364"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pPr>
            <w:r>
              <w:rPr>
                <w:rFonts w:cs="Arial" w:ascii="Arial Narrow" w:hAnsi="Arial Narrow"/>
                <w:b/>
                <w:sz w:val="20"/>
                <w:szCs w:val="20"/>
              </w:rPr>
              <w:t xml:space="preserve">COMPETENZE ALLA FINE DEL PRIMO CICLO </w:t>
            </w:r>
          </w:p>
        </w:tc>
      </w:tr>
      <w:tr>
        <w:trPr/>
        <w:tc>
          <w:tcPr>
            <w:tcW w:w="6345"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b/>
                <w:bCs/>
                <w:sz w:val="16"/>
                <w:szCs w:val="16"/>
                <w:lang w:eastAsia="it-IT"/>
              </w:rPr>
              <w:t>Espressività/Produzione</w:t>
            </w:r>
            <w:r>
              <w:rPr>
                <w:rFonts w:cs="Arial Narrow" w:ascii="Arial Narrow" w:hAnsi="Arial Narrow"/>
                <w:sz w:val="16"/>
                <w:szCs w:val="16"/>
                <w:lang w:eastAsia="it-IT"/>
              </w:rPr>
              <w:t xml:space="preserve">. </w:t>
            </w:r>
          </w:p>
          <w:p>
            <w:pPr>
              <w:pStyle w:val="Normal"/>
              <w:numPr>
                <w:ilvl w:val="0"/>
                <w:numId w:val="29"/>
              </w:numPr>
              <w:autoSpaceDE w:val="false"/>
              <w:spacing w:lineRule="auto" w:line="240" w:before="0" w:after="0"/>
              <w:ind w:hanging="284" w:start="284" w:end="0"/>
              <w:rPr>
                <w:rFonts w:ascii="Arial Narrow" w:hAnsi="Arial Narrow" w:cs="ƒÚÆLt;Calibri"/>
                <w:sz w:val="16"/>
                <w:szCs w:val="16"/>
                <w:lang w:eastAsia="it-IT"/>
              </w:rPr>
            </w:pPr>
            <w:r>
              <w:rPr>
                <w:rFonts w:cs="Arial Narrow" w:ascii="Arial Narrow" w:hAnsi="Arial Narrow"/>
                <w:sz w:val="16"/>
                <w:szCs w:val="16"/>
                <w:lang w:eastAsia="it-IT"/>
              </w:rPr>
              <w:t xml:space="preserve">Esprimere emozioni, idee personali e creatività attraverso la creazione di elaborati (es. disegni, collage ispirati a un dipinto o a un fregio locale) e l’applicazione di tecniche semplici (es. chiaro-scuro, prospettiva intuitiva), offrendo risposte personali ai compiti proposti in laboratori inclusivi che accolgano diversi stili </w:t>
            </w:r>
            <w:r>
              <w:rPr>
                <w:rFonts w:cs="ƒÚÆLt;Calibri" w:ascii="Arial Narrow" w:hAnsi="Arial Narrow"/>
                <w:sz w:val="16"/>
                <w:szCs w:val="16"/>
                <w:lang w:eastAsia="it-IT"/>
              </w:rPr>
              <w:t>di apprendimento, valutandone poi l’efficacia comunicativa.</w:t>
            </w:r>
          </w:p>
          <w:p>
            <w:pPr>
              <w:pStyle w:val="Normal"/>
              <w:autoSpaceDE w:val="false"/>
              <w:spacing w:lineRule="auto" w:line="240" w:before="0" w:after="0"/>
              <w:rPr>
                <w:rFonts w:ascii="Arial Narrow" w:hAnsi="Arial Narrow" w:cs="ƒÚÆLt;Calibri"/>
                <w:b/>
                <w:bCs/>
                <w:sz w:val="16"/>
                <w:szCs w:val="16"/>
                <w:lang w:eastAsia="it-IT"/>
              </w:rPr>
            </w:pPr>
            <w:r>
              <w:rPr>
                <w:rFonts w:cs="ƒÚÆLt;Calibri" w:ascii="Arial Narrow" w:hAnsi="Arial Narrow"/>
                <w:b/>
                <w:bCs/>
                <w:sz w:val="16"/>
                <w:szCs w:val="16"/>
                <w:lang w:eastAsia="it-IT"/>
              </w:rPr>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b/>
                <w:bCs/>
                <w:sz w:val="16"/>
                <w:szCs w:val="16"/>
                <w:lang w:eastAsia="it-IT"/>
              </w:rPr>
              <w:t>Comunicazione</w:t>
            </w:r>
            <w:r>
              <w:rPr>
                <w:rFonts w:cs="Arial Narrow" w:ascii="Arial Narrow" w:hAnsi="Arial Narrow"/>
                <w:sz w:val="16"/>
                <w:szCs w:val="16"/>
                <w:lang w:eastAsia="it-IT"/>
              </w:rPr>
              <w:t xml:space="preserve">. </w:t>
            </w:r>
          </w:p>
          <w:p>
            <w:pPr>
              <w:pStyle w:val="Normal"/>
              <w:numPr>
                <w:ilvl w:val="0"/>
                <w:numId w:val="29"/>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Esprimere il proprio mondo e la propria identità attraverso un linguaggio visivo che sappia integrare forme simboliche e metaforiche, arricchito dalla conoscenza dell’arte tradizionale e contemporanea, per promuovere la consapevolezza di sé attraverso l’espressione personale.</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b/>
                <w:bCs/>
                <w:sz w:val="16"/>
                <w:szCs w:val="16"/>
                <w:lang w:eastAsia="it-IT"/>
              </w:rPr>
              <w:t>Osservazione/Lettura</w:t>
            </w:r>
            <w:r>
              <w:rPr>
                <w:rFonts w:cs="Arial Narrow" w:ascii="Arial Narrow" w:hAnsi="Arial Narrow"/>
                <w:sz w:val="16"/>
                <w:szCs w:val="16"/>
                <w:lang w:eastAsia="it-IT"/>
              </w:rPr>
              <w:t xml:space="preserve">. </w:t>
            </w:r>
          </w:p>
          <w:p>
            <w:pPr>
              <w:pStyle w:val="Normal"/>
              <w:numPr>
                <w:ilvl w:val="0"/>
                <w:numId w:val="29"/>
              </w:numPr>
              <w:autoSpaceDE w:val="false"/>
              <w:spacing w:lineRule="auto" w:line="240" w:before="0" w:after="0"/>
              <w:ind w:hanging="284" w:start="284" w:end="0"/>
              <w:rPr>
                <w:rFonts w:ascii="Arial Narrow" w:hAnsi="Arial Narrow" w:cs="ƒÚÆLt;Calibri"/>
                <w:sz w:val="16"/>
                <w:szCs w:val="16"/>
                <w:lang w:eastAsia="it-IT"/>
              </w:rPr>
            </w:pPr>
            <w:r>
              <w:rPr>
                <w:rFonts w:cs="Arial Narrow" w:ascii="Arial Narrow" w:hAnsi="Arial Narrow"/>
                <w:sz w:val="16"/>
                <w:szCs w:val="16"/>
                <w:lang w:eastAsia="it-IT"/>
              </w:rPr>
              <w:t xml:space="preserve">Osservare e commentare testi visivi, sia propriamente artistici sia appartenenti alla cultura visiva quotidiana (es. dipinti, video), individuandone </w:t>
            </w:r>
            <w:r>
              <w:rPr>
                <w:rFonts w:cs="ƒÚÆLt;Calibri" w:ascii="Arial Narrow" w:hAnsi="Arial Narrow"/>
                <w:sz w:val="16"/>
                <w:szCs w:val="16"/>
                <w:lang w:eastAsia="it-IT"/>
              </w:rPr>
              <w:t xml:space="preserve">significati di base (es. emozioni) e aspetti formali (es. equilibrio, ritmo), usando il codice </w:t>
            </w:r>
            <w:r>
              <w:rPr>
                <w:rFonts w:cs="Arial Narrow" w:ascii="Arial Narrow" w:hAnsi="Arial Narrow"/>
                <w:sz w:val="16"/>
                <w:szCs w:val="16"/>
                <w:lang w:eastAsia="it-IT"/>
              </w:rPr>
              <w:t xml:space="preserve">comunicativo (es. colori caldi per emozioni, inquadrature per narrazione); esplorare semplici contesti delle opere (es. chi le ha create, in che periodo), collegandole al </w:t>
            </w:r>
            <w:r>
              <w:rPr>
                <w:rFonts w:cs="ƒÚÆLt;Calibri" w:ascii="Arial Narrow" w:hAnsi="Arial Narrow"/>
                <w:sz w:val="16"/>
                <w:szCs w:val="16"/>
                <w:lang w:eastAsia="it-IT"/>
              </w:rPr>
              <w:t>proprio vissuto attraverso riflessioni personali.</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b/>
                <w:bCs/>
                <w:sz w:val="16"/>
                <w:szCs w:val="16"/>
                <w:lang w:eastAsia="it-IT"/>
              </w:rPr>
              <w:t>Analisi/Interpretazione/Comprensione</w:t>
            </w:r>
            <w:r>
              <w:rPr>
                <w:rFonts w:cs="Arial Narrow" w:ascii="Arial Narrow" w:hAnsi="Arial Narrow"/>
                <w:sz w:val="16"/>
                <w:szCs w:val="16"/>
                <w:lang w:eastAsia="it-IT"/>
              </w:rPr>
              <w:t xml:space="preserve">. </w:t>
            </w:r>
          </w:p>
          <w:p>
            <w:pPr>
              <w:pStyle w:val="Normal"/>
              <w:numPr>
                <w:ilvl w:val="0"/>
                <w:numId w:val="29"/>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Riconoscere il contesto storico-culturale, collegandolo al proprio vissuto, osservando opere, in particolare locali (es. un monumento o una scultura); confrontare opere artistiche di culture diverse (es. un dipinto italiano e un mandala orientale) per sviluppare il rispetto e la valorizzazione della diversità culturale, applicando semplici criteri di analisi critica; riconoscere il valore dei beni artistici e l’importanza di rispettarli, sviluppando un approccio consapevole alla loro tutela.</w:t>
            </w:r>
          </w:p>
        </w:tc>
        <w:tc>
          <w:tcPr>
            <w:tcW w:w="8364"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Espressività/Produzione</w:t>
            </w:r>
            <w:r>
              <w:rPr>
                <w:rFonts w:cs="Arial Narrow" w:ascii="Arial Narrow" w:hAnsi="Arial Narrow"/>
                <w:color w:val="000000"/>
                <w:sz w:val="16"/>
                <w:szCs w:val="16"/>
                <w:lang w:eastAsia="it-IT"/>
              </w:rPr>
              <w:t xml:space="preserve">. </w:t>
            </w:r>
          </w:p>
          <w:p>
            <w:pPr>
              <w:pStyle w:val="Normal"/>
              <w:numPr>
                <w:ilvl w:val="0"/>
                <w:numId w:val="29"/>
              </w:numPr>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Applicare conoscenze e tecniche artistiche di base (es. prospettiva centrale, chiaroscuro, teoria dei colori) in modo consapevole, creando progetti visivi e audiovisivi (digitali o tradizionali) ben strutturati, integrando altre discipline in laboratori inclusivi con tecniche specifiche, miste o digitali scelte consapevolmente.</w:t>
            </w:r>
          </w:p>
          <w:p>
            <w:pPr>
              <w:pStyle w:val="Normal"/>
              <w:autoSpaceDE w:val="false"/>
              <w:spacing w:lineRule="auto" w:line="240" w:before="0" w:after="0"/>
              <w:ind w:hanging="284" w:start="315" w:end="0"/>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Comunicazione.</w:t>
            </w:r>
            <w:r>
              <w:rPr>
                <w:rFonts w:cs="Arial Narrow" w:ascii="Arial Narrow" w:hAnsi="Arial Narrow"/>
                <w:color w:val="000000"/>
                <w:sz w:val="16"/>
                <w:szCs w:val="16"/>
                <w:lang w:eastAsia="it-IT"/>
              </w:rPr>
              <w:t xml:space="preserve"> </w:t>
            </w:r>
          </w:p>
          <w:p>
            <w:pPr>
              <w:pStyle w:val="Normal"/>
              <w:numPr>
                <w:ilvl w:val="0"/>
                <w:numId w:val="29"/>
              </w:numPr>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color w:val="000000"/>
                <w:sz w:val="16"/>
                <w:szCs w:val="16"/>
                <w:lang w:eastAsia="it-IT"/>
              </w:rPr>
              <w:t>Usare l’arte per descrivere la realtà e raccontare esperienze e impressioni, esprimere idee personali complesse con un pensiero creativo autonomo, valorizzando l’autonomia espressiva.</w:t>
            </w:r>
          </w:p>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Osservazione/Lettura</w:t>
            </w:r>
            <w:r>
              <w:rPr>
                <w:rFonts w:cs="Arial Narrow" w:ascii="Arial Narrow" w:hAnsi="Arial Narrow"/>
                <w:color w:val="000000"/>
                <w:sz w:val="16"/>
                <w:szCs w:val="16"/>
                <w:lang w:eastAsia="it-IT"/>
              </w:rPr>
              <w:t xml:space="preserve">. </w:t>
            </w:r>
          </w:p>
          <w:p>
            <w:pPr>
              <w:pStyle w:val="Normal"/>
              <w:numPr>
                <w:ilvl w:val="0"/>
                <w:numId w:val="29"/>
              </w:numPr>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Leggere testi visivi e audiovisivi complessi (es. dipinto rinascimentale, sequenza filmica), riconoscendone significati espliciti e impliciti, collegandoli a contesti storici e culturali attraverso un’analisi guidata che intreccia osservazione, dimensione tecnica e narrazione, analizzandone il codice comunicativo (es. prospettiva per profondità, montaggio per narrazione). Analizzare opere d’arte e testi visivi (es. dipinti rinascimentali, sequenze filmiche) come testi storici, utilizzando cenni di iconografia per decodificarne i simboli, registrando riflessioni in diari visivi che integrano tecnica, emozione e contesto culturale.</w:t>
            </w:r>
          </w:p>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ind w:hanging="284" w:start="315" w:end="0"/>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Analisi/Interpretazione/Comprensione.</w:t>
            </w:r>
            <w:r>
              <w:rPr>
                <w:rFonts w:cs="Arial Narrow" w:ascii="Arial Narrow" w:hAnsi="Arial Narrow"/>
                <w:color w:val="000000"/>
                <w:sz w:val="16"/>
                <w:szCs w:val="16"/>
                <w:lang w:eastAsia="it-IT"/>
              </w:rPr>
              <w:t xml:space="preserve"> </w:t>
            </w:r>
          </w:p>
          <w:p>
            <w:pPr>
              <w:pStyle w:val="Normal"/>
              <w:numPr>
                <w:ilvl w:val="0"/>
                <w:numId w:val="29"/>
              </w:numPr>
              <w:autoSpaceDE w:val="false"/>
              <w:spacing w:lineRule="auto" w:line="240" w:before="0" w:after="0"/>
              <w:ind w:hanging="284" w:start="315" w:end="0"/>
              <w:rPr>
                <w:rFonts w:ascii="Arial Narrow" w:hAnsi="Arial Narrow" w:cs="Arial Narrow"/>
                <w:sz w:val="16"/>
                <w:szCs w:val="16"/>
                <w:lang w:eastAsia="it-IT"/>
              </w:rPr>
            </w:pPr>
            <w:r>
              <w:rPr>
                <w:rFonts w:cs="Arial Narrow" w:ascii="Arial Narrow" w:hAnsi="Arial Narrow"/>
                <w:color w:val="000000"/>
                <w:sz w:val="16"/>
                <w:szCs w:val="16"/>
                <w:lang w:eastAsia="it-IT"/>
              </w:rPr>
              <w:t xml:space="preserve">Riconoscere e confrontare linguaggi artistici </w:t>
            </w:r>
            <w:r>
              <w:rPr>
                <w:rFonts w:cs="Arial Narrow" w:ascii="Arial Narrow" w:hAnsi="Arial Narrow"/>
                <w:sz w:val="16"/>
                <w:szCs w:val="16"/>
                <w:lang w:eastAsia="it-IT"/>
              </w:rPr>
              <w:t>differenti (es. un’icona bizantina con un dipinto contemporaneo) come strumento di dialogo interculturale, collegando opere artistiche a contesti storici e culturali, anche di altre tradizioni, valorizzandone il ruolo come fonti storiche.</w:t>
            </w:r>
          </w:p>
        </w:tc>
      </w:tr>
    </w:tbl>
    <w:p>
      <w:pPr>
        <w:pStyle w:val="Normal"/>
        <w:spacing w:lineRule="auto" w:line="240" w:before="0" w:after="0"/>
        <w:rPr>
          <w:rFonts w:ascii="Arial Narrow" w:hAnsi="Arial Narrow" w:cs="Arial"/>
          <w:b/>
          <w:sz w:val="24"/>
          <w:szCs w:val="24"/>
        </w:rPr>
      </w:pPr>
      <w:r>
        <w:rPr>
          <w:rFonts w:cs="Arial" w:ascii="Arial Narrow" w:hAnsi="Arial Narrow"/>
          <w:b/>
          <w:sz w:val="24"/>
          <w:szCs w:val="24"/>
        </w:rPr>
      </w:r>
    </w:p>
    <w:p>
      <w:pPr>
        <w:pStyle w:val="Normal"/>
        <w:spacing w:lineRule="auto" w:line="240" w:before="0" w:after="0"/>
        <w:rPr>
          <w:rFonts w:ascii="Arial Narrow" w:hAnsi="Arial Narrow" w:cs="Arial"/>
          <w:b/>
          <w:sz w:val="24"/>
          <w:szCs w:val="24"/>
        </w:rPr>
      </w:pPr>
      <w:r>
        <w:rPr>
          <w:rFonts w:cs="Arial" w:ascii="Arial Narrow" w:hAnsi="Arial Narrow"/>
          <w:b/>
          <w:sz w:val="24"/>
          <w:szCs w:val="24"/>
        </w:rPr>
      </w:r>
    </w:p>
    <w:tbl>
      <w:tblPr>
        <w:tblW w:w="5000" w:type="pct"/>
        <w:jc w:val="start"/>
        <w:tblInd w:w="0" w:type="dxa"/>
        <w:tblLayout w:type="fixed"/>
        <w:tblCellMar>
          <w:top w:w="0" w:type="dxa"/>
          <w:start w:w="85" w:type="dxa"/>
          <w:bottom w:w="0" w:type="dxa"/>
          <w:end w:w="85" w:type="dxa"/>
        </w:tblCellMar>
      </w:tblPr>
      <w:tblGrid>
        <w:gridCol w:w="2887"/>
        <w:gridCol w:w="2941"/>
        <w:gridCol w:w="2942"/>
        <w:gridCol w:w="2803"/>
        <w:gridCol w:w="2997"/>
      </w:tblGrid>
      <w:tr>
        <w:trPr/>
        <w:tc>
          <w:tcPr>
            <w:tcW w:w="14570" w:type="dxa"/>
            <w:gridSpan w:val="5"/>
            <w:tcBorders>
              <w:top w:val="single" w:sz="4" w:space="0" w:color="000000"/>
              <w:start w:val="single" w:sz="4" w:space="0" w:color="000000"/>
              <w:bottom w:val="single" w:sz="4" w:space="0" w:color="000000"/>
              <w:end w:val="single" w:sz="4" w:space="0" w:color="000000"/>
            </w:tcBorders>
            <w:shd w:fill="92CDDC" w:val="clear"/>
          </w:tcPr>
          <w:p>
            <w:pPr>
              <w:pStyle w:val="Normal"/>
              <w:numPr>
                <w:ilvl w:val="0"/>
                <w:numId w:val="0"/>
              </w:numPr>
              <w:snapToGrid w:val="false"/>
              <w:spacing w:lineRule="auto" w:line="240" w:before="0" w:after="0"/>
              <w:jc w:val="center"/>
              <w:outlineLvl w:val="1"/>
              <w:rPr>
                <w:rFonts w:ascii="Arial Narrow" w:hAnsi="Arial Narrow" w:cs="Arial"/>
                <w:b/>
                <w:i/>
                <w:i/>
                <w:sz w:val="16"/>
                <w:szCs w:val="16"/>
              </w:rPr>
            </w:pPr>
            <w:r>
              <w:rPr>
                <w:rFonts w:cs="Arial" w:ascii="Arial Narrow" w:hAnsi="Arial Narrow"/>
                <w:b/>
                <w:i/>
                <w:sz w:val="16"/>
                <w:szCs w:val="16"/>
              </w:rPr>
            </w:r>
          </w:p>
          <w:p>
            <w:pPr>
              <w:pStyle w:val="Normal"/>
              <w:numPr>
                <w:ilvl w:val="0"/>
                <w:numId w:val="0"/>
              </w:numPr>
              <w:spacing w:lineRule="auto" w:line="240" w:before="0" w:after="0"/>
              <w:jc w:val="center"/>
              <w:outlineLvl w:val="1"/>
              <w:rPr/>
            </w:pPr>
            <w:r>
              <w:rPr>
                <w:rFonts w:cs="Arial" w:ascii="Arial Narrow" w:hAnsi="Arial Narrow"/>
                <w:b/>
                <w:i/>
                <w:sz w:val="16"/>
                <w:szCs w:val="16"/>
              </w:rPr>
              <w:t xml:space="preserve">SEZIONE A: </w:t>
            </w:r>
            <w:r>
              <w:rPr>
                <w:rFonts w:cs="Arial" w:ascii="Arial" w:hAnsi="Arial"/>
                <w:b/>
                <w:i/>
                <w:sz w:val="16"/>
                <w:szCs w:val="16"/>
              </w:rPr>
              <w:t>Risultati di apprendimento per la scuola primaria</w:t>
            </w:r>
          </w:p>
          <w:p>
            <w:pPr>
              <w:pStyle w:val="Normal"/>
              <w:numPr>
                <w:ilvl w:val="0"/>
                <w:numId w:val="0"/>
              </w:numPr>
              <w:spacing w:lineRule="auto" w:line="240" w:before="0" w:after="0"/>
              <w:jc w:val="center"/>
              <w:outlineLvl w:val="1"/>
              <w:rPr>
                <w:rFonts w:ascii="Arial Narrow" w:hAnsi="Arial Narrow" w:cs="Arial"/>
                <w:b/>
                <w:i/>
                <w:i/>
                <w:sz w:val="16"/>
                <w:szCs w:val="16"/>
              </w:rPr>
            </w:pPr>
            <w:r>
              <w:rPr>
                <w:rFonts w:cs="Arial" w:ascii="Arial Narrow" w:hAnsi="Arial Narrow"/>
                <w:b/>
                <w:i/>
                <w:sz w:val="16"/>
                <w:szCs w:val="16"/>
              </w:rPr>
            </w:r>
          </w:p>
        </w:tc>
      </w:tr>
      <w:tr>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Normal"/>
              <w:numPr>
                <w:ilvl w:val="0"/>
                <w:numId w:val="0"/>
              </w:numPr>
              <w:spacing w:lineRule="auto" w:line="240" w:before="0" w:after="0"/>
              <w:jc w:val="center"/>
              <w:outlineLvl w:val="1"/>
              <w:rPr>
                <w:rFonts w:ascii="Arial Narrow" w:hAnsi="Arial Narrow" w:cs="Arial"/>
                <w:b/>
                <w:sz w:val="16"/>
                <w:szCs w:val="16"/>
              </w:rPr>
            </w:pPr>
            <w:r>
              <w:rPr>
                <w:rFonts w:cs="Arial" w:ascii="Arial Narrow" w:hAnsi="Arial Narrow"/>
                <w:b/>
                <w:sz w:val="16"/>
                <w:szCs w:val="16"/>
              </w:rPr>
              <w:t>COMPETENZA CHIAVE EUROPEA:</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both"/>
              <w:outlineLvl w:val="1"/>
              <w:rPr>
                <w:rFonts w:ascii="Arial Narrow" w:hAnsi="Arial Narrow" w:cs="Arial"/>
                <w:b/>
                <w:sz w:val="16"/>
                <w:szCs w:val="16"/>
              </w:rPr>
            </w:pPr>
            <w:r>
              <w:rPr>
                <w:rFonts w:cs="Arial" w:ascii="Arial Narrow" w:hAnsi="Arial Narrow"/>
                <w:b/>
                <w:sz w:val="16"/>
                <w:szCs w:val="16"/>
              </w:rPr>
              <w:t>CONSAPEVOLEZZA ED ESPRESSIONE CULTURALI – ESPRESSIONE MUSICALE E ARTISTICA.  MUSICA – ARTE E IMMAGINE</w:t>
            </w:r>
          </w:p>
        </w:tc>
      </w:tr>
      <w:tr>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Narrow" w:hAnsi="Arial Narrow" w:cs="Arial"/>
                <w:b/>
                <w:color w:val="000000"/>
                <w:sz w:val="16"/>
                <w:szCs w:val="16"/>
                <w:lang w:val="it-IT"/>
              </w:rPr>
            </w:pPr>
            <w:r>
              <w:rPr>
                <w:rFonts w:cs="Arial" w:ascii="Arial Narrow" w:hAnsi="Arial Narrow"/>
                <w:b/>
                <w:color w:val="000000"/>
                <w:sz w:val="16"/>
                <w:szCs w:val="16"/>
                <w:lang w:val="it-IT"/>
              </w:rPr>
              <w:t>Fonti di legittimazione:</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TableContents"/>
              <w:rPr>
                <w:rFonts w:ascii="Arial" w:hAnsi="Arial" w:cs="Arial"/>
                <w:sz w:val="16"/>
                <w:szCs w:val="16"/>
                <w:lang w:val="it-IT"/>
              </w:rPr>
            </w:pPr>
            <w:r>
              <w:rPr>
                <w:rFonts w:cs="Arial" w:ascii="Arial" w:hAnsi="Arial"/>
                <w:sz w:val="16"/>
                <w:szCs w:val="16"/>
                <w:lang w:val="it-IT"/>
              </w:rPr>
              <w:t>Raccomandazione del Parlamento Europeo e del Consiglio 22.05.2018</w:t>
            </w:r>
          </w:p>
          <w:p>
            <w:pPr>
              <w:pStyle w:val="TableContents"/>
              <w:rPr>
                <w:rFonts w:ascii="Arial Narrow" w:hAnsi="Arial Narrow" w:cs="Arial"/>
                <w:sz w:val="16"/>
                <w:szCs w:val="16"/>
                <w:lang w:val="it-IT"/>
              </w:rPr>
            </w:pPr>
            <w:r>
              <w:rPr>
                <w:rFonts w:cs="Arial" w:ascii="Arial" w:hAnsi="Arial"/>
                <w:sz w:val="16"/>
                <w:szCs w:val="16"/>
                <w:lang w:val="it-IT"/>
              </w:rPr>
              <w:t>Indicazioni Nazionali 2025</w:t>
            </w:r>
          </w:p>
        </w:tc>
      </w:tr>
      <w:tr>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Narrow" w:hAnsi="Arial Narrow" w:cs="Arial"/>
                <w:b/>
                <w:color w:val="000000"/>
                <w:sz w:val="16"/>
                <w:szCs w:val="16"/>
                <w:lang w:val="it-IT"/>
              </w:rPr>
            </w:pPr>
            <w:r>
              <w:rPr>
                <w:rFonts w:cs="Arial" w:ascii="Arial" w:hAnsi="Arial"/>
                <w:b/>
                <w:color w:val="000000"/>
                <w:sz w:val="16"/>
                <w:szCs w:val="16"/>
                <w:lang w:val="it-IT"/>
              </w:rPr>
              <w:t>PROFILO FINALE INDICAZIONI 2025</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11"/>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sz w:val="16"/>
                <w:szCs w:val="16"/>
                <w:lang w:eastAsia="it-IT"/>
              </w:rPr>
              <w:t>Conoscere le espressioni (lingua, patrimonio, tradizioni) progressivamente più ampie locali, regionali, nazionali, europee e mondiali - della propria cultura.</w:t>
            </w:r>
          </w:p>
          <w:p>
            <w:pPr>
              <w:pStyle w:val="Normal"/>
              <w:numPr>
                <w:ilvl w:val="0"/>
                <w:numId w:val="11"/>
              </w:numPr>
              <w:autoSpaceDE w:val="false"/>
              <w:spacing w:lineRule="auto" w:line="240" w:before="0" w:after="0"/>
              <w:ind w:hanging="142" w:start="203" w:end="0"/>
              <w:rPr>
                <w:rFonts w:ascii="Arial Narrow" w:hAnsi="Arial Narrow" w:cs="ƒÃ…Lt;Calibri"/>
                <w:sz w:val="16"/>
                <w:szCs w:val="16"/>
                <w:lang w:eastAsia="it-IT"/>
              </w:rPr>
            </w:pPr>
            <w:r>
              <w:rPr>
                <w:rFonts w:cs="ƒÃ…Lt;Calibri" w:ascii="Arial Narrow" w:hAnsi="Arial Narrow"/>
                <w:sz w:val="16"/>
                <w:szCs w:val="16"/>
                <w:lang w:eastAsia="it-IT"/>
              </w:rPr>
              <w:t>Comprendere l’influenza reciproca tra culture.</w:t>
            </w:r>
          </w:p>
          <w:p>
            <w:pPr>
              <w:pStyle w:val="Normal"/>
              <w:numPr>
                <w:ilvl w:val="0"/>
                <w:numId w:val="11"/>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sz w:val="16"/>
                <w:szCs w:val="16"/>
                <w:lang w:eastAsia="it-IT"/>
              </w:rPr>
              <w:t>Apprezzare la diversità dei modi di comunicazione delle idee - testi scritti (stampati e digitali), teatro, cinema, danza, giochi, arte e design, musica, riti, architettura e loro forme ibride.</w:t>
            </w:r>
          </w:p>
          <w:p>
            <w:pPr>
              <w:pStyle w:val="Normal"/>
              <w:numPr>
                <w:ilvl w:val="0"/>
                <w:numId w:val="11"/>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sz w:val="16"/>
                <w:szCs w:val="16"/>
                <w:lang w:eastAsia="it-IT"/>
              </w:rPr>
              <w:t>Maturare la consapevolezza dell’identità personale e del patrimonio storico, culturale e paesaggistico.</w:t>
            </w:r>
          </w:p>
          <w:p>
            <w:pPr>
              <w:pStyle w:val="Normal"/>
              <w:autoSpaceDE w:val="false"/>
              <w:spacing w:lineRule="auto" w:line="240" w:before="0" w:after="0"/>
              <w:ind w:start="203" w:end="0"/>
              <w:rPr>
                <w:rFonts w:ascii="Arial Narrow" w:hAnsi="Arial Narrow" w:cs="Arial Narrow"/>
                <w:sz w:val="16"/>
                <w:szCs w:val="16"/>
                <w:lang w:eastAsia="it-IT"/>
              </w:rPr>
            </w:pPr>
            <w:r>
              <w:rPr>
                <w:rFonts w:cs="Arial Narrow" w:ascii="Arial Narrow" w:hAnsi="Arial Narrow"/>
                <w:sz w:val="16"/>
                <w:szCs w:val="16"/>
                <w:lang w:eastAsia="it-IT"/>
              </w:rPr>
            </w:r>
          </w:p>
        </w:tc>
      </w:tr>
      <w:tr>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w:hAnsi="Arial" w:cs="Arial"/>
                <w:b/>
                <w:color w:val="000000"/>
                <w:sz w:val="16"/>
                <w:szCs w:val="16"/>
                <w:lang w:val="it-IT"/>
              </w:rPr>
            </w:pPr>
            <w:r>
              <w:rPr>
                <w:rFonts w:cs="Arial" w:ascii="Arial" w:hAnsi="Arial"/>
                <w:b/>
                <w:color w:val="000000"/>
                <w:sz w:val="16"/>
                <w:szCs w:val="16"/>
                <w:lang w:val="it-IT"/>
              </w:rPr>
              <w:t xml:space="preserve">CERTIFICAZIONE AL TERMINE DELLA SCUOLA PRIMARIA </w:t>
            </w:r>
          </w:p>
          <w:p>
            <w:pPr>
              <w:pStyle w:val="TableContents"/>
              <w:jc w:val="center"/>
              <w:rPr>
                <w:rFonts w:ascii="Arial Narrow" w:hAnsi="Arial Narrow" w:cs="Arial"/>
                <w:b/>
                <w:color w:val="000000"/>
                <w:sz w:val="16"/>
                <w:szCs w:val="16"/>
                <w:lang w:val="it-IT"/>
              </w:rPr>
            </w:pPr>
            <w:r>
              <w:rPr>
                <w:rFonts w:cs="Arial" w:ascii="Arial" w:hAnsi="Arial"/>
                <w:b/>
                <w:color w:val="000000"/>
                <w:sz w:val="16"/>
                <w:szCs w:val="16"/>
                <w:lang w:val="it-IT"/>
              </w:rPr>
              <w:t>DM 14/2025</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pPr>
            <w:r>
              <w:rPr>
                <w:rFonts w:cs="Times-Roman;Times New Roman" w:ascii="Arial Narrow" w:hAnsi="Arial Narrow"/>
                <w:sz w:val="16"/>
                <w:szCs w:val="16"/>
                <w:lang w:eastAsia="it-IT"/>
              </w:rPr>
              <w:t>In relazione alle proprie potenzialità e al proprio talento si esprime negli ambiti che gli sono più congeniali: motori, artistici e musicali.</w:t>
            </w:r>
            <w:r>
              <w:rPr>
                <w:rFonts w:cs="Times New Roman" w:ascii="Times New Roman" w:hAnsi="Times New Roman"/>
                <w:sz w:val="24"/>
                <w:szCs w:val="24"/>
                <w:lang w:eastAsia="it-IT"/>
              </w:rPr>
              <w:t xml:space="preserve"> </w:t>
            </w:r>
          </w:p>
          <w:p>
            <w:pPr>
              <w:pStyle w:val="Normal"/>
              <w:autoSpaceDE w:val="false"/>
              <w:spacing w:lineRule="auto" w:line="240" w:before="0" w:after="0"/>
              <w:rPr>
                <w:rFonts w:ascii="Times New Roman" w:hAnsi="Times New Roman" w:cs="Times New Roman"/>
                <w:sz w:val="24"/>
                <w:szCs w:val="24"/>
                <w:lang w:eastAsia="it-IT"/>
              </w:rPr>
            </w:pPr>
            <w:r>
              <w:rPr>
                <w:rFonts w:cs="Times New Roman" w:ascii="Times New Roman" w:hAnsi="Times New Roman"/>
                <w:sz w:val="24"/>
                <w:szCs w:val="24"/>
                <w:lang w:eastAsia="it-IT"/>
              </w:rPr>
            </w:r>
          </w:p>
        </w:tc>
      </w:tr>
      <w:tr>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w:hAnsi="Arial" w:cs="Arial"/>
                <w:b/>
                <w:color w:val="000000"/>
                <w:sz w:val="16"/>
                <w:szCs w:val="16"/>
                <w:lang w:val="it-IT"/>
              </w:rPr>
            </w:pPr>
            <w:r>
              <w:rPr>
                <w:rFonts w:cs="Arial" w:ascii="Arial" w:hAnsi="Arial"/>
                <w:b/>
                <w:color w:val="000000"/>
                <w:sz w:val="16"/>
                <w:szCs w:val="16"/>
                <w:lang w:val="it-IT"/>
              </w:rPr>
              <w:t xml:space="preserve">CERTIFICAZIONE AL TERMINE DELLA SCUOLA SECONDARIA </w:t>
            </w:r>
          </w:p>
          <w:p>
            <w:pPr>
              <w:pStyle w:val="TableContents"/>
              <w:jc w:val="center"/>
              <w:rPr>
                <w:rFonts w:ascii="Arial" w:hAnsi="Arial" w:cs="Arial"/>
                <w:b/>
                <w:color w:val="000000"/>
                <w:sz w:val="16"/>
                <w:szCs w:val="16"/>
                <w:lang w:val="it-IT"/>
              </w:rPr>
            </w:pPr>
            <w:r>
              <w:rPr>
                <w:rFonts w:cs="Arial" w:ascii="Arial" w:hAnsi="Arial"/>
                <w:b/>
                <w:color w:val="000000"/>
                <w:sz w:val="16"/>
                <w:szCs w:val="16"/>
                <w:lang w:val="it-IT"/>
              </w:rPr>
              <w:t>DM 14/2025</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pPr>
            <w:r>
              <w:rPr>
                <w:rFonts w:cs="Times-Roman;Times New Roman" w:ascii="Arial Narrow" w:hAnsi="Arial Narrow"/>
                <w:sz w:val="16"/>
                <w:szCs w:val="16"/>
                <w:lang w:eastAsia="it-IT"/>
              </w:rPr>
              <w:t>In relazione alle proprie potenzialità e al proprio talento si esprime negli ambiti che gli sono più congeniali: motori, artistici e musicali.</w:t>
            </w:r>
            <w:r>
              <w:rPr>
                <w:rFonts w:cs="Times New Roman" w:ascii="Times New Roman" w:hAnsi="Times New Roman"/>
                <w:sz w:val="24"/>
                <w:szCs w:val="24"/>
                <w:lang w:eastAsia="it-IT"/>
              </w:rPr>
              <w:t xml:space="preserve"> </w:t>
            </w:r>
          </w:p>
          <w:p>
            <w:pPr>
              <w:pStyle w:val="Normal"/>
              <w:autoSpaceDE w:val="false"/>
              <w:spacing w:lineRule="auto" w:line="240" w:before="0" w:after="0"/>
              <w:rPr>
                <w:rFonts w:ascii="Arial Narrow" w:hAnsi="Arial Narrow" w:cs="Times-Roman;Times New Roman"/>
                <w:sz w:val="16"/>
                <w:szCs w:val="16"/>
                <w:lang w:eastAsia="it-IT"/>
              </w:rPr>
            </w:pPr>
            <w:r>
              <w:rPr>
                <w:rFonts w:cs="Times-Roman;Times New Roman" w:ascii="Arial Narrow" w:hAnsi="Arial Narrow"/>
                <w:sz w:val="16"/>
                <w:szCs w:val="16"/>
                <w:lang w:eastAsia="it-IT"/>
              </w:rPr>
            </w:r>
          </w:p>
        </w:tc>
      </w:tr>
      <w:tr>
        <w:trPr>
          <w:trHeight w:val="432" w:hRule="atLeast"/>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w:hAnsi="Arial" w:cs="Arial"/>
                <w:b/>
                <w:sz w:val="16"/>
                <w:szCs w:val="16"/>
                <w:lang w:val="it-IT"/>
              </w:rPr>
            </w:pPr>
            <w:r>
              <w:rPr>
                <w:rFonts w:cs="Arial" w:ascii="Arial" w:hAnsi="Arial"/>
                <w:b/>
                <w:sz w:val="16"/>
                <w:szCs w:val="16"/>
                <w:lang w:val="it-IT"/>
              </w:rPr>
              <w:t>OBIETTIVI GENERALI DEL PROCESSO FORMATIVO AL TERMINE DELLA SCUOLA PRIMARIA</w:t>
            </w:r>
          </w:p>
          <w:p>
            <w:pPr>
              <w:pStyle w:val="TableContents"/>
              <w:jc w:val="center"/>
              <w:rPr>
                <w:rFonts w:ascii="Arial" w:hAnsi="Arial" w:cs="Arial"/>
                <w:b/>
                <w:sz w:val="16"/>
                <w:szCs w:val="16"/>
                <w:lang w:val="it-IT"/>
              </w:rPr>
            </w:pPr>
            <w:r>
              <w:rPr>
                <w:rFonts w:cs="Arial" w:ascii="Arial" w:hAnsi="Arial"/>
                <w:b/>
                <w:sz w:val="16"/>
                <w:szCs w:val="16"/>
                <w:lang w:val="it-IT"/>
              </w:rPr>
              <w:t>INDICAZIONI 2025</w:t>
            </w:r>
          </w:p>
          <w:p>
            <w:pPr>
              <w:pStyle w:val="TableContents"/>
              <w:jc w:val="center"/>
              <w:rPr>
                <w:rFonts w:ascii="Arial Narrow" w:hAnsi="Arial Narrow" w:cs="Arial"/>
                <w:b/>
                <w:color w:val="000000"/>
                <w:sz w:val="16"/>
                <w:szCs w:val="16"/>
                <w:lang w:val="it-IT"/>
              </w:rPr>
            </w:pPr>
            <w:r>
              <w:rPr>
                <w:rFonts w:cs="Arial" w:ascii="Arial Narrow" w:hAnsi="Arial Narrow"/>
                <w:b/>
                <w:color w:val="000000"/>
                <w:sz w:val="16"/>
                <w:szCs w:val="16"/>
                <w:lang w:val="it-IT"/>
              </w:rPr>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6"/>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b/>
                <w:bCs/>
                <w:sz w:val="16"/>
                <w:szCs w:val="16"/>
                <w:lang w:eastAsia="it-IT"/>
              </w:rPr>
              <w:t>Riconoscere diverse forme di espressione culturale:</w:t>
            </w:r>
            <w:r>
              <w:rPr>
                <w:rFonts w:cs="Arial Narrow" w:ascii="Arial Narrow" w:hAnsi="Arial Narrow"/>
                <w:sz w:val="16"/>
                <w:szCs w:val="16"/>
                <w:lang w:eastAsia="it-IT"/>
              </w:rPr>
              <w:t xml:space="preserve"> </w:t>
            </w:r>
            <w:r>
              <w:rPr>
                <w:rFonts w:cs="ƒÃ…Lt;Calibri" w:ascii="Arial Narrow" w:hAnsi="Arial Narrow"/>
                <w:sz w:val="16"/>
                <w:szCs w:val="16"/>
                <w:lang w:eastAsia="it-IT"/>
              </w:rPr>
              <w:t>identificare e no</w:t>
            </w:r>
            <w:r>
              <w:rPr>
                <w:rFonts w:cs="Arial Narrow" w:ascii="Arial Narrow" w:hAnsi="Arial Narrow"/>
                <w:sz w:val="16"/>
                <w:szCs w:val="16"/>
                <w:lang w:eastAsia="it-IT"/>
              </w:rPr>
              <w:t xml:space="preserve">minare diverse forme di espressione culturale, come il teatro, la musica, il cinema, la danza e semplici opere d’arte presenti nel loro contesto. </w:t>
            </w:r>
          </w:p>
          <w:p>
            <w:pPr>
              <w:pStyle w:val="Normal"/>
              <w:numPr>
                <w:ilvl w:val="0"/>
                <w:numId w:val="26"/>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b/>
                <w:bCs/>
                <w:sz w:val="16"/>
                <w:szCs w:val="16"/>
                <w:lang w:eastAsia="it-IT"/>
              </w:rPr>
              <w:t>Esprimere creativamente la propria identità culturale:</w:t>
            </w:r>
            <w:r>
              <w:rPr>
                <w:rFonts w:cs="Arial Narrow" w:ascii="Arial Narrow" w:hAnsi="Arial Narrow"/>
                <w:sz w:val="16"/>
                <w:szCs w:val="16"/>
                <w:lang w:eastAsia="it-IT"/>
              </w:rPr>
              <w:t xml:space="preserve"> esprimere la propria identità culturale attraverso diverse forme (linguaggio, disegno, semplici rappresentazioni), condividendola con gli altri in un clima di rispetto.</w:t>
            </w:r>
          </w:p>
          <w:p>
            <w:pPr>
              <w:pStyle w:val="Normal"/>
              <w:numPr>
                <w:ilvl w:val="0"/>
                <w:numId w:val="26"/>
              </w:numPr>
              <w:autoSpaceDE w:val="false"/>
              <w:spacing w:lineRule="auto" w:line="240" w:before="0" w:after="0"/>
              <w:ind w:hanging="142" w:start="203" w:end="0"/>
              <w:rPr>
                <w:rFonts w:ascii="Times New Roman" w:hAnsi="Times New Roman" w:cs="Times New Roman"/>
                <w:sz w:val="24"/>
                <w:szCs w:val="24"/>
                <w:lang w:eastAsia="it-IT"/>
              </w:rPr>
            </w:pPr>
            <w:r>
              <w:rPr>
                <w:rFonts w:cs="Arial Narrow" w:ascii="Arial Narrow" w:hAnsi="Arial Narrow"/>
                <w:b/>
                <w:bCs/>
                <w:sz w:val="16"/>
                <w:szCs w:val="16"/>
                <w:lang w:eastAsia="it-IT"/>
              </w:rPr>
              <w:t>Produrre semplici elaborati artistici e musicali:</w:t>
            </w:r>
            <w:r>
              <w:rPr>
                <w:rFonts w:cs="Arial Narrow" w:ascii="Arial Narrow" w:hAnsi="Arial Narrow"/>
                <w:sz w:val="16"/>
                <w:szCs w:val="16"/>
                <w:lang w:eastAsia="it-IT"/>
              </w:rPr>
              <w:t xml:space="preserve"> esprimersi attraverso semplici attività pratiche di produzione artistica (disegno, pittura, scultura elementare) e musicale (canto, utilizzo di strumenti ritmici semplici), sperimentando diversi materiali e tecniche.</w:t>
            </w:r>
            <w:r>
              <w:rPr>
                <w:rFonts w:cs="Times New Roman" w:ascii="Times New Roman" w:hAnsi="Times New Roman"/>
                <w:sz w:val="24"/>
                <w:szCs w:val="24"/>
                <w:lang w:eastAsia="it-IT"/>
              </w:rPr>
              <w:t xml:space="preserve"> </w:t>
            </w:r>
          </w:p>
          <w:p>
            <w:pPr>
              <w:pStyle w:val="Normal"/>
              <w:numPr>
                <w:ilvl w:val="0"/>
                <w:numId w:val="26"/>
              </w:numPr>
              <w:autoSpaceDE w:val="false"/>
              <w:spacing w:lineRule="auto" w:line="240" w:before="0" w:after="0"/>
              <w:ind w:hanging="142" w:start="203" w:end="0"/>
              <w:rPr>
                <w:rFonts w:ascii="ƒÃ…Lt;Calibri" w:hAnsi="ƒÃ…Lt;Calibri" w:cs="ƒÃ…Lt;Calibri"/>
                <w:sz w:val="24"/>
                <w:szCs w:val="24"/>
                <w:lang w:eastAsia="it-IT"/>
              </w:rPr>
            </w:pPr>
            <w:r>
              <w:rPr>
                <w:rFonts w:cs="Arial Narrow" w:ascii="Arial Narrow" w:hAnsi="Arial Narrow"/>
                <w:b/>
                <w:bCs/>
                <w:sz w:val="16"/>
                <w:szCs w:val="16"/>
                <w:lang w:eastAsia="it-IT"/>
              </w:rPr>
              <w:t>Collocare nello spazio e nel tempo elementi culturali di base</w:t>
            </w:r>
            <w:r>
              <w:rPr>
                <w:rFonts w:cs="Arial Narrow" w:ascii="Arial Narrow" w:hAnsi="Arial Narrow"/>
                <w:sz w:val="16"/>
                <w:szCs w:val="16"/>
                <w:lang w:eastAsia="it-IT"/>
              </w:rPr>
              <w:t>: localiz</w:t>
            </w:r>
            <w:r>
              <w:rPr>
                <w:rFonts w:cs="ƒÃ…Lt;Calibri" w:ascii="Arial Narrow" w:hAnsi="Arial Narrow"/>
                <w:sz w:val="16"/>
                <w:szCs w:val="16"/>
                <w:lang w:eastAsia="it-IT"/>
              </w:rPr>
              <w:t>zare nello spazio geografico e nel tempo storico ambienti, avvenimenti, fenomeni culturali significativi e semplici opere d’arte.</w:t>
            </w:r>
          </w:p>
        </w:tc>
      </w:tr>
      <w:tr>
        <w:trPr>
          <w:trHeight w:val="432" w:hRule="atLeast"/>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TableContents"/>
              <w:jc w:val="center"/>
              <w:rPr>
                <w:rFonts w:ascii="Arial" w:hAnsi="Arial" w:cs="Arial"/>
                <w:b/>
                <w:sz w:val="16"/>
                <w:szCs w:val="16"/>
                <w:lang w:val="it-IT"/>
              </w:rPr>
            </w:pPr>
            <w:r>
              <w:rPr>
                <w:rFonts w:cs="Arial" w:ascii="Arial" w:hAnsi="Arial"/>
                <w:b/>
                <w:sz w:val="16"/>
                <w:szCs w:val="16"/>
                <w:lang w:val="it-IT"/>
              </w:rPr>
              <w:t>OBIETTIVI GENERALI DEL PROCESSO FORMATIVO AL TERMINE DELLA SCUOLA SECONDARIA</w:t>
            </w:r>
          </w:p>
          <w:p>
            <w:pPr>
              <w:pStyle w:val="TableContents"/>
              <w:jc w:val="center"/>
              <w:rPr>
                <w:rFonts w:ascii="Arial" w:hAnsi="Arial" w:cs="Arial"/>
                <w:b/>
                <w:sz w:val="16"/>
                <w:szCs w:val="16"/>
                <w:lang w:val="it-IT"/>
              </w:rPr>
            </w:pPr>
            <w:r>
              <w:rPr>
                <w:rFonts w:cs="Arial" w:ascii="Arial" w:hAnsi="Arial"/>
                <w:b/>
                <w:sz w:val="16"/>
                <w:szCs w:val="16"/>
                <w:lang w:val="it-IT"/>
              </w:rPr>
              <w:t>INDICAZIONI 2025</w:t>
            </w:r>
          </w:p>
          <w:p>
            <w:pPr>
              <w:pStyle w:val="TableContents"/>
              <w:jc w:val="center"/>
              <w:rPr>
                <w:rFonts w:ascii="Arial" w:hAnsi="Arial" w:cs="Arial"/>
                <w:b/>
                <w:sz w:val="16"/>
                <w:szCs w:val="16"/>
                <w:lang w:val="it-IT"/>
              </w:rPr>
            </w:pPr>
            <w:r>
              <w:rPr>
                <w:rFonts w:cs="Arial" w:ascii="Arial" w:hAnsi="Arial"/>
                <w:b/>
                <w:sz w:val="16"/>
                <w:szCs w:val="16"/>
                <w:lang w:val="it-IT"/>
              </w:rPr>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4"/>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b/>
                <w:bCs/>
                <w:sz w:val="16"/>
                <w:szCs w:val="16"/>
                <w:lang w:eastAsia="it-IT"/>
              </w:rPr>
              <w:t>Riconoscere e apprezzare le diverse forme di espressione culturale</w:t>
            </w:r>
            <w:r>
              <w:rPr>
                <w:rFonts w:cs="Arial Narrow" w:ascii="Arial Narrow" w:hAnsi="Arial Narrow"/>
                <w:sz w:val="16"/>
                <w:szCs w:val="16"/>
                <w:lang w:eastAsia="it-IT"/>
              </w:rPr>
              <w:t xml:space="preserve">: riconoscere molteplici forme di espressione culturale e apprezzarne il valore intrinseco come manifestazione dell’ingegno umano, comprendendone il contesto storico e sociale di produzione. </w:t>
            </w:r>
          </w:p>
          <w:p>
            <w:pPr>
              <w:pStyle w:val="Normal"/>
              <w:numPr>
                <w:ilvl w:val="0"/>
                <w:numId w:val="24"/>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b/>
                <w:bCs/>
                <w:sz w:val="16"/>
                <w:szCs w:val="16"/>
                <w:lang w:eastAsia="it-IT"/>
              </w:rPr>
              <w:t>Utilizzare diverse fonti per acquisire informazioni culturali:</w:t>
            </w:r>
            <w:r>
              <w:rPr>
                <w:rFonts w:cs="Arial Narrow" w:ascii="Arial Narrow" w:hAnsi="Arial Narrow"/>
                <w:sz w:val="16"/>
                <w:szCs w:val="16"/>
                <w:lang w:eastAsia="it-IT"/>
              </w:rPr>
              <w:t xml:space="preserve"> estrarre informazioni e conoscenze su aspetti del passato e del presente da diverse fonti (testi, immagini, testimonianze, media digitali) per approfondire la comprensione della propria cultura.</w:t>
            </w:r>
          </w:p>
          <w:p>
            <w:pPr>
              <w:pStyle w:val="Normal"/>
              <w:numPr>
                <w:ilvl w:val="0"/>
                <w:numId w:val="24"/>
              </w:numPr>
              <w:autoSpaceDE w:val="false"/>
              <w:spacing w:lineRule="auto" w:line="240" w:before="0" w:after="0"/>
              <w:ind w:hanging="142" w:start="203" w:end="0"/>
              <w:rPr>
                <w:rFonts w:ascii="Arial Narrow" w:hAnsi="Arial Narrow" w:cs="Arial Narrow"/>
                <w:sz w:val="16"/>
                <w:szCs w:val="16"/>
                <w:lang w:eastAsia="it-IT"/>
              </w:rPr>
            </w:pPr>
            <w:r>
              <w:rPr>
                <w:rFonts w:cs="Arial Narrow" w:ascii="Arial Narrow" w:hAnsi="Arial Narrow"/>
                <w:b/>
                <w:bCs/>
                <w:sz w:val="16"/>
                <w:szCs w:val="16"/>
                <w:lang w:eastAsia="it-IT"/>
              </w:rPr>
              <w:t>Analizzare e interpretare diverse rappresentazioni culturali</w:t>
            </w:r>
            <w:r>
              <w:rPr>
                <w:rFonts w:cs="Arial Narrow" w:ascii="Arial Narrow" w:hAnsi="Arial Narrow"/>
                <w:sz w:val="16"/>
                <w:szCs w:val="16"/>
                <w:lang w:eastAsia="it-IT"/>
              </w:rPr>
              <w:t>: analizzare e interpretare rappresentazioni di vario tipo (teatrali, musicali, cinematografiche, artistiche), cogliendone i significati culturali essenziali e le intenzioni comunicative.</w:t>
            </w:r>
          </w:p>
          <w:p>
            <w:pPr>
              <w:pStyle w:val="Normal"/>
              <w:numPr>
                <w:ilvl w:val="0"/>
                <w:numId w:val="24"/>
              </w:numPr>
              <w:autoSpaceDE w:val="false"/>
              <w:spacing w:lineRule="auto" w:line="240" w:before="0" w:after="0"/>
              <w:ind w:hanging="142" w:start="203" w:end="0"/>
              <w:rPr/>
            </w:pPr>
            <w:r>
              <w:rPr>
                <w:rFonts w:cs="Arial Narrow" w:ascii="Arial Narrow" w:hAnsi="Arial Narrow"/>
                <w:b/>
                <w:bCs/>
                <w:sz w:val="16"/>
                <w:szCs w:val="16"/>
                <w:lang w:eastAsia="it-IT"/>
              </w:rPr>
              <w:t>Realizzare produzioni artistiche e musicali personali e collaborative</w:t>
            </w:r>
            <w:r>
              <w:rPr>
                <w:rFonts w:cs="Arial Narrow" w:ascii="Arial Narrow" w:hAnsi="Arial Narrow"/>
                <w:sz w:val="16"/>
                <w:szCs w:val="16"/>
                <w:lang w:eastAsia="it-IT"/>
              </w:rPr>
              <w:t>: ideare e realizzare produzioni artistiche (es. elaborati grafici, plastici, multimediali) e musicali (es. esecuzioni strumentali e vocali, semplici improvvisazioni e composizioni) sia individualmente che in gruppo, utilizzando diverse tecniche e linguaggi espressivi.</w:t>
            </w:r>
          </w:p>
        </w:tc>
      </w:tr>
      <w:tr>
        <w:trPr>
          <w:trHeight w:val="384" w:hRule="atLeast"/>
        </w:trPr>
        <w:tc>
          <w:tcPr>
            <w:tcW w:w="2887" w:type="dxa"/>
            <w:tcBorders>
              <w:top w:val="single" w:sz="4" w:space="0" w:color="000000"/>
              <w:start w:val="single" w:sz="4" w:space="0" w:color="000000"/>
              <w:bottom w:val="single" w:sz="4" w:space="0" w:color="000000"/>
              <w:end w:val="single" w:sz="4" w:space="0" w:color="000000"/>
            </w:tcBorders>
            <w:shd w:fill="92CDDC" w:val="clear"/>
            <w:vAlign w:val="center"/>
          </w:tcPr>
          <w:p>
            <w:pPr>
              <w:pStyle w:val="Normal"/>
              <w:spacing w:lineRule="auto" w:line="240" w:before="0" w:after="0"/>
              <w:jc w:val="center"/>
              <w:rPr>
                <w:rFonts w:ascii="Arial" w:hAnsi="Arial" w:cs="Arial"/>
                <w:b/>
                <w:sz w:val="16"/>
                <w:szCs w:val="16"/>
              </w:rPr>
            </w:pPr>
            <w:r>
              <w:rPr>
                <w:rFonts w:cs="Arial" w:ascii="Arial" w:hAnsi="Arial"/>
                <w:b/>
                <w:sz w:val="16"/>
                <w:szCs w:val="16"/>
              </w:rPr>
              <w:t xml:space="preserve">OBIETTIVI SPECIFICI (ABILITA’-CONOSCENZE) </w:t>
            </w:r>
          </w:p>
          <w:p>
            <w:pPr>
              <w:pStyle w:val="Normal"/>
              <w:spacing w:lineRule="auto" w:line="240" w:before="0" w:after="0"/>
              <w:jc w:val="center"/>
              <w:rPr>
                <w:rFonts w:ascii="Arial Narrow" w:hAnsi="Arial Narrow" w:cs="Arial"/>
                <w:b/>
                <w:sz w:val="16"/>
                <w:szCs w:val="16"/>
              </w:rPr>
            </w:pPr>
            <w:r>
              <w:rPr>
                <w:rFonts w:cs="Arial" w:ascii="Arial" w:hAnsi="Arial"/>
                <w:b/>
                <w:sz w:val="16"/>
                <w:szCs w:val="16"/>
              </w:rPr>
              <w:t>MUSICA</w:t>
            </w:r>
          </w:p>
        </w:tc>
        <w:tc>
          <w:tcPr>
            <w:tcW w:w="2941"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rFonts w:ascii="Arial" w:hAnsi="Arial" w:cs="Arial"/>
                <w:b/>
                <w:sz w:val="16"/>
                <w:szCs w:val="16"/>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MUSICA</w:t>
            </w:r>
          </w:p>
        </w:tc>
        <w:tc>
          <w:tcPr>
            <w:tcW w:w="2942"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rFonts w:ascii="Arial" w:hAnsi="Arial" w:cs="Arial"/>
                <w:b/>
                <w:sz w:val="16"/>
                <w:szCs w:val="16"/>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MUSICA</w:t>
            </w:r>
          </w:p>
        </w:tc>
        <w:tc>
          <w:tcPr>
            <w:tcW w:w="2803"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rFonts w:ascii="Arial" w:hAnsi="Arial" w:cs="Arial"/>
                <w:b/>
                <w:sz w:val="16"/>
                <w:szCs w:val="16"/>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MUSICA</w:t>
            </w:r>
          </w:p>
        </w:tc>
        <w:tc>
          <w:tcPr>
            <w:tcW w:w="2997"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rFonts w:ascii="Arial" w:hAnsi="Arial" w:cs="Arial"/>
                <w:b/>
                <w:sz w:val="16"/>
                <w:szCs w:val="16"/>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MUSICA</w:t>
            </w:r>
          </w:p>
        </w:tc>
      </w:tr>
      <w:tr>
        <w:trPr>
          <w:trHeight w:val="384" w:hRule="atLeast"/>
        </w:trPr>
        <w:tc>
          <w:tcPr>
            <w:tcW w:w="2887" w:type="dxa"/>
            <w:tcBorders>
              <w:top w:val="single" w:sz="4" w:space="0" w:color="000000"/>
              <w:start w:val="single" w:sz="4" w:space="0" w:color="000000"/>
              <w:bottom w:val="single" w:sz="4" w:space="0" w:color="000000"/>
              <w:end w:val="single" w:sz="4" w:space="0" w:color="000000"/>
            </w:tcBorders>
            <w:shd w:fill="CAEDFB" w:val="clear"/>
            <w:vAlign w:val="center"/>
          </w:tcPr>
          <w:p>
            <w:pPr>
              <w:pStyle w:val="Normal"/>
              <w:spacing w:lineRule="auto" w:line="240" w:before="0" w:after="0"/>
              <w:jc w:val="center"/>
              <w:rPr>
                <w:rFonts w:ascii="Arial" w:hAnsi="Arial" w:cs="Arial"/>
                <w:b/>
                <w:sz w:val="16"/>
                <w:szCs w:val="16"/>
              </w:rPr>
            </w:pPr>
            <w:r>
              <w:rPr>
                <w:rFonts w:cs="Arial" w:ascii="Arial Narrow" w:hAnsi="Arial Narrow"/>
                <w:b/>
                <w:sz w:val="16"/>
                <w:szCs w:val="16"/>
              </w:rPr>
              <w:t>FINE CLASSE TERZA SCUOLA PRIMARIA</w:t>
            </w:r>
          </w:p>
        </w:tc>
        <w:tc>
          <w:tcPr>
            <w:tcW w:w="2941" w:type="dxa"/>
            <w:tcBorders>
              <w:top w:val="single" w:sz="4" w:space="0" w:color="000000"/>
              <w:start w:val="single" w:sz="4" w:space="0" w:color="000000"/>
              <w:bottom w:val="single" w:sz="4" w:space="0" w:color="000000"/>
              <w:end w:val="single" w:sz="4" w:space="0" w:color="000000"/>
            </w:tcBorders>
            <w:shd w:fill="CAEDFB" w:val="clear"/>
          </w:tcPr>
          <w:p>
            <w:pPr>
              <w:pStyle w:val="Paragrafoelenco"/>
              <w:ind w:start="0" w:end="0"/>
              <w:jc w:val="center"/>
              <w:rPr>
                <w:rFonts w:ascii="Arial" w:hAnsi="Arial" w:cs="Arial"/>
                <w:b/>
                <w:sz w:val="16"/>
                <w:szCs w:val="16"/>
              </w:rPr>
            </w:pPr>
            <w:r>
              <w:rPr>
                <w:rFonts w:cs="Arial" w:ascii="Arial Narrow" w:hAnsi="Arial Narrow"/>
                <w:b/>
                <w:sz w:val="16"/>
                <w:szCs w:val="16"/>
              </w:rPr>
              <w:t>FINE CLASSE QUINTA SCUOLA PRIMARIA</w:t>
            </w:r>
          </w:p>
        </w:tc>
        <w:tc>
          <w:tcPr>
            <w:tcW w:w="2942" w:type="dxa"/>
            <w:tcBorders>
              <w:top w:val="single" w:sz="4" w:space="0" w:color="000000"/>
              <w:start w:val="single" w:sz="4" w:space="0" w:color="000000"/>
              <w:bottom w:val="single" w:sz="4" w:space="0" w:color="000000"/>
              <w:end w:val="single" w:sz="4" w:space="0" w:color="000000"/>
            </w:tcBorders>
            <w:shd w:fill="CAEDFB" w:val="clear"/>
          </w:tcPr>
          <w:p>
            <w:pPr>
              <w:pStyle w:val="Paragrafoelenco"/>
              <w:ind w:start="0" w:end="0"/>
              <w:jc w:val="center"/>
              <w:rPr>
                <w:rFonts w:ascii="Arial" w:hAnsi="Arial" w:cs="Arial"/>
                <w:b/>
                <w:sz w:val="16"/>
                <w:szCs w:val="16"/>
              </w:rPr>
            </w:pPr>
            <w:r>
              <w:rPr>
                <w:rFonts w:cs="Arial" w:ascii="Arial Narrow" w:hAnsi="Arial Narrow"/>
                <w:b/>
                <w:sz w:val="16"/>
                <w:szCs w:val="16"/>
              </w:rPr>
              <w:t>FINE CLASSE PRIMA SCUOLA SECONDARIA DI PRIMO GRADO</w:t>
            </w:r>
          </w:p>
        </w:tc>
        <w:tc>
          <w:tcPr>
            <w:tcW w:w="2803" w:type="dxa"/>
            <w:tcBorders>
              <w:top w:val="single" w:sz="4" w:space="0" w:color="000000"/>
              <w:start w:val="single" w:sz="4" w:space="0" w:color="000000"/>
              <w:bottom w:val="single" w:sz="4" w:space="0" w:color="000000"/>
              <w:end w:val="single" w:sz="4" w:space="0" w:color="000000"/>
            </w:tcBorders>
            <w:shd w:fill="CAEDFB" w:val="clear"/>
          </w:tcPr>
          <w:p>
            <w:pPr>
              <w:pStyle w:val="Paragrafoelenco"/>
              <w:ind w:start="0" w:end="0"/>
              <w:jc w:val="center"/>
              <w:rPr>
                <w:rFonts w:ascii="Arial" w:hAnsi="Arial" w:cs="Arial"/>
                <w:b/>
                <w:sz w:val="16"/>
                <w:szCs w:val="16"/>
              </w:rPr>
            </w:pPr>
            <w:r>
              <w:rPr>
                <w:rFonts w:cs="Arial" w:ascii="Arial Narrow" w:hAnsi="Arial Narrow"/>
                <w:b/>
                <w:sz w:val="16"/>
                <w:szCs w:val="16"/>
              </w:rPr>
              <w:t>FINE CLASSE SECONDA SCUOLA SECONDARIA DI PRIMO GRADO</w:t>
            </w:r>
          </w:p>
        </w:tc>
        <w:tc>
          <w:tcPr>
            <w:tcW w:w="2997" w:type="dxa"/>
            <w:tcBorders>
              <w:top w:val="single" w:sz="4" w:space="0" w:color="000000"/>
              <w:start w:val="single" w:sz="4" w:space="0" w:color="000000"/>
              <w:bottom w:val="single" w:sz="4" w:space="0" w:color="000000"/>
              <w:end w:val="single" w:sz="4" w:space="0" w:color="000000"/>
            </w:tcBorders>
            <w:shd w:fill="CAEDFB" w:val="clear"/>
          </w:tcPr>
          <w:p>
            <w:pPr>
              <w:pStyle w:val="Paragrafoelenco"/>
              <w:ind w:start="0" w:end="0"/>
              <w:jc w:val="center"/>
              <w:rPr>
                <w:rFonts w:ascii="Arial" w:hAnsi="Arial" w:cs="Arial"/>
                <w:b/>
                <w:sz w:val="16"/>
                <w:szCs w:val="16"/>
              </w:rPr>
            </w:pPr>
            <w:r>
              <w:rPr>
                <w:rFonts w:cs="Arial" w:ascii="Arial Narrow" w:hAnsi="Arial Narrow"/>
                <w:b/>
                <w:sz w:val="16"/>
                <w:szCs w:val="16"/>
              </w:rPr>
              <w:t>FINE SCUOLA SECONDARIA DI PRIMO GRADO</w:t>
            </w:r>
          </w:p>
        </w:tc>
      </w:tr>
      <w:tr>
        <w:trPr>
          <w:trHeight w:val="356" w:hRule="atLeast"/>
        </w:trPr>
        <w:tc>
          <w:tcPr>
            <w:tcW w:w="2887"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jc w:val="both"/>
              <w:rPr/>
            </w:pPr>
            <w:r>
              <w:rPr>
                <w:rFonts w:cs="Arial Narrow" w:ascii="Arial Narrow" w:hAnsi="Arial Narrow"/>
                <w:b/>
                <w:bCs/>
                <w:color w:val="000000"/>
                <w:sz w:val="16"/>
                <w:szCs w:val="16"/>
                <w:lang w:eastAsia="it-IT"/>
              </w:rPr>
              <w:t>Percezione, ascolto e analisi</w:t>
            </w:r>
          </w:p>
          <w:p>
            <w:pPr>
              <w:pStyle w:val="Normal"/>
              <w:numPr>
                <w:ilvl w:val="0"/>
                <w:numId w:val="8"/>
              </w:numPr>
              <w:autoSpaceDE w:val="false"/>
              <w:spacing w:lineRule="auto" w:line="240" w:before="0" w:after="0"/>
              <w:ind w:hanging="142"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Ascoltare e riconoscere suoni diversi.</w:t>
            </w:r>
          </w:p>
          <w:p>
            <w:pPr>
              <w:pStyle w:val="Normal"/>
              <w:numPr>
                <w:ilvl w:val="0"/>
                <w:numId w:val="8"/>
              </w:numPr>
              <w:autoSpaceDE w:val="false"/>
              <w:spacing w:lineRule="auto" w:line="240" w:before="0" w:after="0"/>
              <w:ind w:hanging="142"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e descrivere le caratteristiche dei suoni (altezza, intensità, durata, timbro).</w:t>
            </w:r>
          </w:p>
          <w:p>
            <w:pPr>
              <w:pStyle w:val="Normal"/>
              <w:numPr>
                <w:ilvl w:val="0"/>
                <w:numId w:val="8"/>
              </w:numPr>
              <w:autoSpaceDE w:val="false"/>
              <w:spacing w:lineRule="auto" w:line="240" w:before="0" w:after="0"/>
              <w:ind w:hanging="142"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Ascoltare attivamente brani musicali e riconoscerne le principali proprietà e strutture.</w:t>
            </w:r>
          </w:p>
          <w:p>
            <w:pPr>
              <w:pStyle w:val="Normal"/>
              <w:autoSpaceDE w:val="false"/>
              <w:spacing w:lineRule="auto" w:line="240" w:before="0" w:after="0"/>
              <w:ind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Alfabetizzazione e grammatica musicale</w:t>
            </w:r>
          </w:p>
          <w:p>
            <w:pPr>
              <w:pStyle w:val="Normal"/>
              <w:numPr>
                <w:ilvl w:val="0"/>
                <w:numId w:val="8"/>
              </w:numPr>
              <w:autoSpaceDE w:val="false"/>
              <w:spacing w:lineRule="auto" w:line="240" w:before="0" w:after="0"/>
              <w:ind w:hanging="142" w:start="142" w:end="0"/>
              <w:jc w:val="both"/>
              <w:rPr>
                <w:rFonts w:ascii="Arial Narrow" w:hAnsi="Arial Narrow" w:cs="ƒÃ…Lt;Calibri"/>
                <w:sz w:val="16"/>
                <w:szCs w:val="16"/>
                <w:lang w:eastAsia="it-IT"/>
              </w:rPr>
            </w:pPr>
            <w:r>
              <w:rPr>
                <w:rFonts w:cs="ƒÃ…Lt;Calibri" w:ascii="Arial Narrow" w:hAnsi="Arial Narrow"/>
                <w:color w:val="000000"/>
                <w:sz w:val="16"/>
                <w:szCs w:val="16"/>
                <w:lang w:eastAsia="it-IT"/>
              </w:rPr>
              <w:t>Introdurre prime forme di rappresentazione</w:t>
            </w:r>
            <w:r>
              <w:rPr>
                <w:rFonts w:cs="ƒÃ…Lt;Calibri" w:ascii="Arial Narrow" w:hAnsi="Arial Narrow"/>
                <w:sz w:val="16"/>
                <w:szCs w:val="16"/>
                <w:lang w:eastAsia="it-IT"/>
              </w:rPr>
              <w:t xml:space="preserve"> grafica della musica (partiture grafiche, notazioni analogiche e spontanee).</w:t>
            </w:r>
            <w:r>
              <w:rPr>
                <w:rFonts w:cs="Arial Narrow" w:ascii="Arial Narrow" w:hAnsi="Arial Narrow"/>
                <w:color w:val="024671"/>
                <w:sz w:val="16"/>
                <w:szCs w:val="16"/>
                <w:lang w:eastAsia="it-IT"/>
              </w:rPr>
              <w:t xml:space="preserve"> </w:t>
            </w:r>
          </w:p>
          <w:p>
            <w:pPr>
              <w:pStyle w:val="Normal"/>
              <w:autoSpaceDE w:val="false"/>
              <w:spacing w:lineRule="auto" w:line="240" w:before="0" w:after="0"/>
              <w:ind w:start="142" w:end="0"/>
              <w:jc w:val="both"/>
              <w:rPr>
                <w:rFonts w:ascii="Arial Narrow" w:hAnsi="Arial Narrow" w:cs="ƒÃ…Lt;Calibri"/>
                <w:sz w:val="16"/>
                <w:szCs w:val="16"/>
                <w:lang w:eastAsia="it-IT"/>
              </w:rPr>
            </w:pPr>
            <w:r>
              <w:rPr>
                <w:rFonts w:cs="ƒÃ…Lt;Calibri" w:ascii="Arial Narrow" w:hAnsi="Arial Narrow"/>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Creatività, esecuzione e interpretazione</w:t>
            </w:r>
          </w:p>
          <w:p>
            <w:pPr>
              <w:pStyle w:val="Normal"/>
              <w:numPr>
                <w:ilvl w:val="0"/>
                <w:numId w:val="8"/>
              </w:numPr>
              <w:autoSpaceDE w:val="false"/>
              <w:spacing w:lineRule="auto" w:line="240" w:before="0" w:after="0"/>
              <w:ind w:hanging="142"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semplici ritmi con voce, corpo e strumenti.</w:t>
            </w:r>
          </w:p>
          <w:p>
            <w:pPr>
              <w:pStyle w:val="Normal"/>
              <w:numPr>
                <w:ilvl w:val="0"/>
                <w:numId w:val="8"/>
              </w:numPr>
              <w:autoSpaceDE w:val="false"/>
              <w:spacing w:lineRule="auto" w:line="240" w:before="0" w:after="0"/>
              <w:ind w:hanging="142"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Partecipare al canto corale e a semplici attività di musica d’insieme.</w:t>
            </w:r>
          </w:p>
          <w:p>
            <w:pPr>
              <w:pStyle w:val="Normal"/>
              <w:autoSpaceDE w:val="false"/>
              <w:spacing w:lineRule="auto" w:line="240" w:before="0" w:after="0"/>
              <w:ind w:start="142"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Ritmo, movimento ed espressione corporea</w:t>
            </w:r>
          </w:p>
          <w:p>
            <w:pPr>
              <w:pStyle w:val="Normal"/>
              <w:autoSpaceDE w:val="false"/>
              <w:spacing w:lineRule="auto" w:line="240" w:before="0" w:after="120"/>
              <w:jc w:val="both"/>
              <w:rPr>
                <w:rFonts w:ascii="Arial Narrow" w:hAnsi="Arial Narrow" w:cs="Arial"/>
                <w:sz w:val="16"/>
                <w:szCs w:val="16"/>
              </w:rPr>
            </w:pPr>
            <w:r>
              <w:rPr>
                <w:rFonts w:cs="Arial Narrow" w:ascii="Arial Narrow" w:hAnsi="Arial Narrow"/>
                <w:color w:val="000000"/>
                <w:sz w:val="16"/>
                <w:szCs w:val="16"/>
                <w:lang w:eastAsia="it-IT"/>
              </w:rPr>
              <w:t>–</w:t>
            </w:r>
            <w:r>
              <w:rPr>
                <w:rFonts w:eastAsia="Arial Narrow" w:cs="Arial Narrow" w:ascii="Arial Narrow" w:hAnsi="Arial Narrow"/>
                <w:color w:val="000000"/>
                <w:sz w:val="16"/>
                <w:szCs w:val="16"/>
                <w:lang w:eastAsia="it-IT"/>
              </w:rPr>
              <w:t xml:space="preserve"> </w:t>
            </w:r>
            <w:r>
              <w:rPr>
                <w:rFonts w:cs="ƒÃ…Lt;Calibri" w:ascii="Arial Narrow" w:hAnsi="Arial Narrow"/>
                <w:color w:val="000000"/>
                <w:sz w:val="16"/>
                <w:szCs w:val="16"/>
                <w:lang w:eastAsia="it-IT"/>
              </w:rPr>
              <w:t>Seguire il ritmo con il movimento del corpo.</w:t>
            </w:r>
          </w:p>
          <w:p>
            <w:pPr>
              <w:pStyle w:val="Normal"/>
              <w:autoSpaceDE w:val="false"/>
              <w:spacing w:lineRule="auto" w:line="240" w:before="0" w:after="120"/>
              <w:jc w:val="both"/>
              <w:rPr>
                <w:rFonts w:ascii="Arial Narrow" w:hAnsi="Arial Narrow" w:cs="Arial"/>
                <w:sz w:val="16"/>
                <w:szCs w:val="16"/>
              </w:rPr>
            </w:pPr>
            <w:r>
              <w:rPr>
                <w:rFonts w:cs="Arial" w:ascii="Arial Narrow" w:hAnsi="Arial Narrow"/>
                <w:sz w:val="16"/>
                <w:szCs w:val="16"/>
              </w:rPr>
            </w:r>
          </w:p>
          <w:p>
            <w:pPr>
              <w:pStyle w:val="Normal"/>
              <w:autoSpaceDE w:val="false"/>
              <w:spacing w:lineRule="auto" w:line="240" w:before="0" w:after="120"/>
              <w:jc w:val="both"/>
              <w:rPr>
                <w:rFonts w:ascii="Arial Narrow" w:hAnsi="Arial Narrow" w:cs="Arial"/>
                <w:sz w:val="16"/>
                <w:szCs w:val="16"/>
              </w:rPr>
            </w:pPr>
            <w:r>
              <w:rPr>
                <w:rFonts w:cs="Arial" w:ascii="Arial Narrow" w:hAnsi="Arial Narrow"/>
                <w:sz w:val="16"/>
                <w:szCs w:val="16"/>
              </w:rPr>
            </w:r>
          </w:p>
          <w:p>
            <w:pPr>
              <w:pStyle w:val="Normal"/>
              <w:autoSpaceDE w:val="false"/>
              <w:spacing w:lineRule="auto" w:line="240" w:before="0" w:after="120"/>
              <w:jc w:val="both"/>
              <w:rPr>
                <w:rFonts w:ascii="Arial Narrow" w:hAnsi="Arial Narrow" w:cs="Arial"/>
                <w:sz w:val="16"/>
                <w:szCs w:val="16"/>
              </w:rPr>
            </w:pPr>
            <w:r>
              <w:rPr>
                <w:rFonts w:cs="Arial" w:ascii="Arial Narrow" w:hAnsi="Arial Narrow"/>
                <w:sz w:val="16"/>
                <w:szCs w:val="16"/>
              </w:rPr>
            </w:r>
          </w:p>
          <w:p>
            <w:pPr>
              <w:pStyle w:val="Normal"/>
              <w:spacing w:lineRule="auto" w:line="240" w:before="0" w:after="0"/>
              <w:jc w:val="both"/>
              <w:rPr>
                <w:rFonts w:ascii="Arial Narrow" w:hAnsi="Arial Narrow" w:cs="Arial Narrow"/>
                <w:sz w:val="16"/>
                <w:szCs w:val="16"/>
              </w:rPr>
            </w:pPr>
            <w:r>
              <w:rPr>
                <w:rFonts w:cs="Arial Narrow" w:ascii="Arial Narrow" w:hAnsi="Arial Narrow"/>
                <w:sz w:val="16"/>
                <w:szCs w:val="16"/>
              </w:rPr>
            </w:r>
          </w:p>
        </w:tc>
        <w:tc>
          <w:tcPr>
            <w:tcW w:w="294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Percezione, ascolto e analisi</w:t>
            </w:r>
          </w:p>
          <w:p>
            <w:pPr>
              <w:pStyle w:val="Normal"/>
              <w:numPr>
                <w:ilvl w:val="0"/>
                <w:numId w:val="8"/>
              </w:numPr>
              <w:autoSpaceDE w:val="false"/>
              <w:spacing w:lineRule="auto" w:line="240" w:before="0" w:after="0"/>
              <w:ind w:hanging="203"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Individuare le proprietà dei paesaggi sonori.</w:t>
            </w:r>
          </w:p>
          <w:p>
            <w:pPr>
              <w:pStyle w:val="Normal"/>
              <w:numPr>
                <w:ilvl w:val="0"/>
                <w:numId w:val="8"/>
              </w:numPr>
              <w:autoSpaceDE w:val="false"/>
              <w:spacing w:lineRule="auto" w:line="240" w:before="0" w:after="0"/>
              <w:ind w:hanging="203" w:start="203"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Ascoltare e classificare i parametri musicali.</w:t>
            </w:r>
          </w:p>
          <w:p>
            <w:pPr>
              <w:pStyle w:val="Normal"/>
              <w:numPr>
                <w:ilvl w:val="0"/>
                <w:numId w:val="8"/>
              </w:numPr>
              <w:autoSpaceDE w:val="false"/>
              <w:spacing w:lineRule="auto" w:line="240" w:before="0" w:after="0"/>
              <w:ind w:hanging="203"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semplici strutture musicali.</w:t>
            </w:r>
          </w:p>
          <w:p>
            <w:pPr>
              <w:pStyle w:val="Normal"/>
              <w:autoSpaceDE w:val="false"/>
              <w:spacing w:lineRule="auto" w:line="240" w:before="0" w:after="0"/>
              <w:ind w:start="2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Alfabetizzazione e grammatica musicale</w:t>
            </w:r>
          </w:p>
          <w:p>
            <w:pPr>
              <w:pStyle w:val="Normal"/>
              <w:numPr>
                <w:ilvl w:val="0"/>
                <w:numId w:val="27"/>
              </w:numPr>
              <w:autoSpaceDE w:val="false"/>
              <w:spacing w:lineRule="auto" w:line="240" w:before="0" w:after="0"/>
              <w:ind w:hanging="203"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comprendere e applicare i principali simboli della notazione musicale.</w:t>
            </w:r>
          </w:p>
          <w:p>
            <w:pPr>
              <w:pStyle w:val="Normal"/>
              <w:numPr>
                <w:ilvl w:val="0"/>
                <w:numId w:val="27"/>
              </w:numPr>
              <w:autoSpaceDE w:val="false"/>
              <w:spacing w:lineRule="auto" w:line="240" w:before="0" w:after="0"/>
              <w:ind w:hanging="203"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Utilizzare un linguaggio appropriato per descrivere le caratteristiche della musica.</w:t>
            </w:r>
          </w:p>
          <w:p>
            <w:pPr>
              <w:pStyle w:val="Normal"/>
              <w:autoSpaceDE w:val="false"/>
              <w:spacing w:lineRule="auto" w:line="240" w:before="0" w:after="0"/>
              <w:ind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jc w:val="both"/>
              <w:rPr/>
            </w:pPr>
            <w:r>
              <w:rPr>
                <w:rFonts w:cs="Arial Narrow" w:ascii="Arial Narrow" w:hAnsi="Arial Narrow"/>
                <w:b/>
                <w:bCs/>
                <w:color w:val="000000"/>
                <w:sz w:val="16"/>
                <w:szCs w:val="16"/>
                <w:lang w:eastAsia="it-IT"/>
              </w:rPr>
              <w:t>Creatività, esecuzione e interpretazione</w:t>
            </w:r>
          </w:p>
          <w:p>
            <w:pPr>
              <w:pStyle w:val="Normal"/>
              <w:numPr>
                <w:ilvl w:val="0"/>
                <w:numId w:val="27"/>
              </w:numPr>
              <w:autoSpaceDE w:val="false"/>
              <w:spacing w:lineRule="auto" w:line="240" w:before="0" w:after="0"/>
              <w:ind w:hanging="203" w:start="2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improvvisazioni e inventare semplici melodie e ritmi.</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Conoscenza storico-culturale della musica</w:t>
            </w:r>
          </w:p>
          <w:p>
            <w:pPr>
              <w:pStyle w:val="Normal"/>
              <w:numPr>
                <w:ilvl w:val="0"/>
                <w:numId w:val="27"/>
              </w:numPr>
              <w:autoSpaceDE w:val="false"/>
              <w:spacing w:lineRule="auto" w:line="240" w:before="0" w:after="0"/>
              <w:ind w:hanging="203" w:start="203"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Conoscere e classificare i principali strumenti musicali delle diverse epoche.</w:t>
            </w:r>
          </w:p>
          <w:p>
            <w:pPr>
              <w:pStyle w:val="Normal"/>
              <w:numPr>
                <w:ilvl w:val="0"/>
                <w:numId w:val="27"/>
              </w:numPr>
              <w:spacing w:lineRule="auto" w:line="240" w:before="0" w:after="0"/>
              <w:ind w:hanging="203" w:start="203" w:end="0"/>
              <w:jc w:val="both"/>
              <w:rPr>
                <w:rFonts w:ascii="Arial Narrow" w:hAnsi="Arial Narrow" w:cs="Arial Narrow"/>
                <w:sz w:val="16"/>
                <w:szCs w:val="16"/>
              </w:rPr>
            </w:pPr>
            <w:r>
              <w:rPr>
                <w:rFonts w:cs="Arial Narrow" w:ascii="Arial Narrow" w:hAnsi="Arial Narrow"/>
                <w:color w:val="000000"/>
                <w:sz w:val="16"/>
                <w:szCs w:val="16"/>
                <w:lang w:eastAsia="it-IT"/>
              </w:rPr>
              <w:t>Conoscere e indentificare i principali musicisti e compositori attraverso l’ascolto guidato delle opere.</w:t>
            </w:r>
          </w:p>
          <w:p>
            <w:pPr>
              <w:pStyle w:val="Normal"/>
              <w:autoSpaceDE w:val="false"/>
              <w:spacing w:lineRule="auto" w:line="240" w:before="0" w:after="0"/>
              <w:ind w:start="55" w:end="0"/>
              <w:jc w:val="both"/>
              <w:rPr>
                <w:rFonts w:ascii="Arial Narrow" w:hAnsi="Arial Narrow" w:cs="AGaramond-Regular"/>
                <w:color w:val="231F20"/>
                <w:sz w:val="16"/>
                <w:szCs w:val="16"/>
              </w:rPr>
            </w:pPr>
            <w:r>
              <w:rPr>
                <w:rFonts w:cs="AGaramond-Regular" w:ascii="Arial Narrow" w:hAnsi="Arial Narrow"/>
                <w:color w:val="231F20"/>
                <w:sz w:val="16"/>
                <w:szCs w:val="16"/>
              </w:rPr>
            </w:r>
          </w:p>
        </w:tc>
        <w:tc>
          <w:tcPr>
            <w:tcW w:w="294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Percezione, ascolto e analisi</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le caratteristiche principali delle musiche ascoltate.</w:t>
            </w:r>
          </w:p>
          <w:p>
            <w:pPr>
              <w:pStyle w:val="Normal"/>
              <w:numPr>
                <w:ilvl w:val="0"/>
                <w:numId w:val="27"/>
              </w:numPr>
              <w:autoSpaceDE w:val="false"/>
              <w:spacing w:lineRule="auto" w:line="240" w:before="0" w:after="0"/>
              <w:ind w:hanging="283" w:start="34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 xml:space="preserve">Ascoltare musiche provenienti da diversi contesti storici e geografici e comprenderne </w:t>
            </w:r>
            <w:r>
              <w:rPr>
                <w:rFonts w:cs="Arial Narrow" w:ascii="Arial Narrow" w:hAnsi="Arial Narrow"/>
                <w:color w:val="000000"/>
                <w:sz w:val="16"/>
                <w:szCs w:val="16"/>
                <w:lang w:eastAsia="it-IT"/>
              </w:rPr>
              <w:t>la relazione con la storia e la cultura.</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gli strumenti impiegati nelle musiche ascoltate.</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Percepire e comunicare la dimensione espressiva e affettiva delle musiche ascoltate.</w:t>
            </w:r>
          </w:p>
          <w:p>
            <w:pPr>
              <w:pStyle w:val="Normal"/>
              <w:autoSpaceDE w:val="false"/>
              <w:spacing w:lineRule="auto" w:line="240" w:before="0" w:after="0"/>
              <w:ind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Alfabetizzazione e grammatica musicale</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Leggere semplici frasi musicali con la voce o lo strumento.</w:t>
            </w:r>
          </w:p>
          <w:p>
            <w:pPr>
              <w:pStyle w:val="Normal"/>
              <w:numPr>
                <w:ilvl w:val="0"/>
                <w:numId w:val="27"/>
              </w:numPr>
              <w:autoSpaceDE w:val="false"/>
              <w:spacing w:lineRule="auto" w:line="240" w:before="0" w:after="0"/>
              <w:ind w:hanging="283" w:start="34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Identificare i principali simboli del codice della scrittura musicale.</w:t>
            </w:r>
          </w:p>
          <w:p>
            <w:pPr>
              <w:pStyle w:val="Normal"/>
              <w:autoSpaceDE w:val="false"/>
              <w:spacing w:lineRule="auto" w:line="240" w:before="0" w:after="0"/>
              <w:ind w:start="62"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start="62"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Creatività, esecuzione e interpretazione</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Eseguire brani musicali semplici con voce, corpo e strumenti, rispettando ritmo e dinamiche.</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Partecipare attivamente a performance musicali collettive, mostrando autonomia e capacità di collaborare.</w:t>
            </w:r>
          </w:p>
          <w:p>
            <w:pPr>
              <w:pStyle w:val="Normal"/>
              <w:autoSpaceDE w:val="false"/>
              <w:spacing w:lineRule="auto" w:line="240" w:before="0" w:after="0"/>
              <w:ind w:start="62"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start="62"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Ritmo, movimento ed espressione corporea</w:t>
            </w:r>
          </w:p>
          <w:p>
            <w:pPr>
              <w:pStyle w:val="Normal"/>
              <w:numPr>
                <w:ilvl w:val="0"/>
                <w:numId w:val="27"/>
              </w:numPr>
              <w:autoSpaceDE w:val="false"/>
              <w:spacing w:lineRule="auto" w:line="240" w:before="0" w:after="0"/>
              <w:ind w:hanging="283" w:start="34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brevi sequenze ritmiche e melodiche attraverso l’improvvisazione, sia individualmente che in gruppo.</w:t>
            </w:r>
            <w:r>
              <w:rPr>
                <w:rFonts w:cs="ƒÃ…Lt;Calibri" w:ascii="Arial Narrow" w:hAnsi="Arial Narrow"/>
                <w:color w:val="024671"/>
                <w:sz w:val="16"/>
                <w:szCs w:val="16"/>
                <w:lang w:eastAsia="it-IT"/>
              </w:rPr>
              <w:t xml:space="preserve"> </w:t>
            </w:r>
          </w:p>
          <w:p>
            <w:pPr>
              <w:pStyle w:val="Normal"/>
              <w:autoSpaceDE w:val="false"/>
              <w:spacing w:lineRule="auto" w:line="240" w:before="0" w:after="0"/>
              <w:ind w:start="62" w:end="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ind w:start="62" w:end="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t>Conoscenza storico-culturale della musica</w:t>
            </w:r>
          </w:p>
          <w:p>
            <w:pPr>
              <w:pStyle w:val="Normal"/>
              <w:numPr>
                <w:ilvl w:val="0"/>
                <w:numId w:val="27"/>
              </w:numPr>
              <w:autoSpaceDE w:val="false"/>
              <w:spacing w:lineRule="auto" w:line="240" w:before="0" w:after="0"/>
              <w:ind w:hanging="283" w:start="34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Descrivere le caratteristiche salienti dell’evoluzione storica della musica, mettendo</w:t>
            </w:r>
          </w:p>
          <w:p>
            <w:pPr>
              <w:pStyle w:val="Normal"/>
              <w:numPr>
                <w:ilvl w:val="0"/>
                <w:numId w:val="27"/>
              </w:numPr>
              <w:autoSpaceDE w:val="false"/>
              <w:spacing w:lineRule="auto" w:line="240" w:before="0" w:after="0"/>
              <w:ind w:hanging="283" w:start="34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in relazione autori, opere e interpreti con il contesto storico e socioculturale di riferimento.</w:t>
            </w:r>
          </w:p>
          <w:p>
            <w:pPr>
              <w:pStyle w:val="Normal"/>
              <w:autoSpaceDE w:val="false"/>
              <w:spacing w:lineRule="auto" w:line="240" w:before="0" w:after="0"/>
              <w:ind w:start="62" w:end="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ind w:start="62" w:end="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t>Competenze digitali</w:t>
            </w:r>
          </w:p>
          <w:p>
            <w:pPr>
              <w:pStyle w:val="Normal"/>
              <w:numPr>
                <w:ilvl w:val="0"/>
                <w:numId w:val="27"/>
              </w:numPr>
              <w:spacing w:lineRule="auto" w:line="240" w:before="0" w:after="0"/>
              <w:ind w:hanging="283" w:start="345" w:end="0"/>
              <w:jc w:val="both"/>
              <w:rPr>
                <w:rFonts w:ascii="Arial Narrow" w:hAnsi="Arial Narrow" w:cs="Arial Narrow"/>
                <w:sz w:val="16"/>
                <w:szCs w:val="16"/>
              </w:rPr>
            </w:pPr>
            <w:r>
              <w:rPr>
                <w:rFonts w:cs="ƒÃ…Lt;Calibri" w:ascii="Arial Narrow" w:hAnsi="Arial Narrow"/>
                <w:color w:val="000000"/>
                <w:sz w:val="16"/>
                <w:szCs w:val="16"/>
                <w:lang w:eastAsia="it-IT"/>
              </w:rPr>
              <w:t>Utilizzare con la guida e il supporto dell’insegnante strumenti tecnologici per la creazione di progetti multimediali.</w:t>
            </w:r>
          </w:p>
        </w:tc>
        <w:tc>
          <w:tcPr>
            <w:tcW w:w="280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Percezione, ascolto e analisi</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le caratteristiche principali delle musiche ascoltate.</w:t>
            </w:r>
          </w:p>
          <w:p>
            <w:pPr>
              <w:pStyle w:val="Normal"/>
              <w:numPr>
                <w:ilvl w:val="0"/>
                <w:numId w:val="27"/>
              </w:numPr>
              <w:autoSpaceDE w:val="false"/>
              <w:spacing w:lineRule="auto" w:line="240" w:before="0" w:after="0"/>
              <w:ind w:hanging="204" w:start="204"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 xml:space="preserve">Ascoltare musiche provenienti da diversi contesti storici e geografici e comprenderne </w:t>
            </w:r>
            <w:r>
              <w:rPr>
                <w:rFonts w:cs="Arial Narrow" w:ascii="Arial Narrow" w:hAnsi="Arial Narrow"/>
                <w:color w:val="000000"/>
                <w:sz w:val="16"/>
                <w:szCs w:val="16"/>
                <w:lang w:eastAsia="it-IT"/>
              </w:rPr>
              <w:t>la relazione con la storia e la cultura.</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gli strumenti impiegati nelle musiche ascoltate.</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Percepire e comunicare la dimensione espressiva e affettiva delle musiche ascoltate.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Alfabetizzazione e grammatica musicale</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Leggere semplici frasi musicali con la voce o lo strumento.</w:t>
            </w:r>
          </w:p>
          <w:p>
            <w:pPr>
              <w:pStyle w:val="Normal"/>
              <w:numPr>
                <w:ilvl w:val="0"/>
                <w:numId w:val="27"/>
              </w:numPr>
              <w:autoSpaceDE w:val="false"/>
              <w:spacing w:lineRule="auto" w:line="240" w:before="0" w:after="0"/>
              <w:ind w:hanging="204" w:start="204"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Identificare i principali simboli del codice della scrittura musicale.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Creatività, esecuzione e interpretazione</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Eseguire brani musicali semplici con voce, corpo e strumenti, rispettando ritmo e dinamiche.</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Partecipare attivamente a performance musicali collettive, mostrando autonomia e capacità di collaborare.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Ritmo, movimento ed espressione corporea</w:t>
            </w:r>
          </w:p>
          <w:p>
            <w:pPr>
              <w:pStyle w:val="Normal"/>
              <w:numPr>
                <w:ilvl w:val="0"/>
                <w:numId w:val="27"/>
              </w:numPr>
              <w:autoSpaceDE w:val="false"/>
              <w:spacing w:lineRule="auto" w:line="240" w:before="0" w:after="0"/>
              <w:ind w:hanging="204" w:start="20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brevi sequenze ritmiche e melodiche attraverso l’improvvisazione, sia individualmente che in gruppo.</w:t>
            </w:r>
            <w:r>
              <w:rPr>
                <w:rFonts w:cs="ƒÃ…Lt;Calibri" w:ascii="Arial Narrow" w:hAnsi="Arial Narrow"/>
                <w:color w:val="024671"/>
                <w:sz w:val="16"/>
                <w:szCs w:val="16"/>
                <w:lang w:eastAsia="it-IT"/>
              </w:rPr>
              <w:t xml:space="preserve"> </w:t>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jc w:val="both"/>
              <w:rPr/>
            </w:pPr>
            <w:r>
              <w:rPr>
                <w:rFonts w:cs="ƒÃ…Lt;Calibri" w:ascii="Arial Narrow" w:hAnsi="Arial Narrow"/>
                <w:b/>
                <w:bCs/>
                <w:color w:val="000000"/>
                <w:sz w:val="16"/>
                <w:szCs w:val="16"/>
                <w:lang w:eastAsia="it-IT"/>
              </w:rPr>
              <w:t>Conoscenza storico-culturale della musica</w:t>
            </w:r>
          </w:p>
          <w:p>
            <w:pPr>
              <w:pStyle w:val="Normal"/>
              <w:numPr>
                <w:ilvl w:val="0"/>
                <w:numId w:val="27"/>
              </w:numPr>
              <w:autoSpaceDE w:val="false"/>
              <w:spacing w:lineRule="auto" w:line="240" w:before="0" w:after="0"/>
              <w:ind w:hanging="204" w:start="204"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Descrivere le caratteristiche salienti dell’evoluzione storica della musica, mettendo in relazione autori, opere e interpreti con il contesto storico e socioculturale di riferimento.</w:t>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t>Competenze digitali</w:t>
            </w:r>
          </w:p>
          <w:p>
            <w:pPr>
              <w:pStyle w:val="Normal"/>
              <w:numPr>
                <w:ilvl w:val="0"/>
                <w:numId w:val="27"/>
              </w:numPr>
              <w:spacing w:lineRule="auto" w:line="240" w:before="0" w:after="0"/>
              <w:ind w:hanging="204" w:start="204" w:end="0"/>
              <w:jc w:val="both"/>
              <w:rPr>
                <w:rFonts w:ascii="Arial Narrow" w:hAnsi="Arial Narrow" w:cs="Arial Narrow"/>
                <w:sz w:val="16"/>
                <w:szCs w:val="16"/>
              </w:rPr>
            </w:pPr>
            <w:r>
              <w:rPr>
                <w:rFonts w:cs="ƒÃ…Lt;Calibri" w:ascii="Arial Narrow" w:hAnsi="Arial Narrow"/>
                <w:color w:val="000000"/>
                <w:sz w:val="16"/>
                <w:szCs w:val="16"/>
                <w:lang w:eastAsia="it-IT"/>
              </w:rPr>
              <w:t>Utilizzare con la guida dell’insegnante strumenti tecnologici per la creazione di progetti multimediali.</w:t>
            </w:r>
          </w:p>
        </w:tc>
        <w:tc>
          <w:tcPr>
            <w:tcW w:w="2997"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Percezione, ascolto e analisi</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le caratteristiche principali delle musiche ascoltate.</w:t>
            </w:r>
          </w:p>
          <w:p>
            <w:pPr>
              <w:pStyle w:val="Normal"/>
              <w:numPr>
                <w:ilvl w:val="0"/>
                <w:numId w:val="27"/>
              </w:numPr>
              <w:autoSpaceDE w:val="false"/>
              <w:spacing w:lineRule="auto" w:line="240" w:before="0" w:after="0"/>
              <w:ind w:hanging="195" w:start="19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Ascoltare musiche provenienti da diversi contesti storici e geografici e comprenderne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la relazione con la storia e la cultura.</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gli strumenti impiegati nelle musiche ascoltate.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Percepire e comunicare la dimensione espressiva e affettiva delle musiche ascoltate.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Alfabetizzazione e grammatica musicale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Leggere semplici frasi musicali con la voce o lo strumento.</w:t>
            </w:r>
          </w:p>
          <w:p>
            <w:pPr>
              <w:pStyle w:val="Normal"/>
              <w:numPr>
                <w:ilvl w:val="0"/>
                <w:numId w:val="27"/>
              </w:numPr>
              <w:autoSpaceDE w:val="false"/>
              <w:spacing w:lineRule="auto" w:line="240" w:before="0" w:after="0"/>
              <w:ind w:hanging="195" w:start="19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Identificare i principali simboli del codice della scrittura musicale.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Creatività, esecuzione e interpretazione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Eseguire brani musicali semplici con voce, corpo e strumenti, rispettando ritmo 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dinamiche.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Partecipare attivamente a performance musicali collettive, mostrando autonomia e</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capacità di collaborare.</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Ritmo, movimento ed espressione corporea</w:t>
            </w:r>
          </w:p>
          <w:p>
            <w:pPr>
              <w:pStyle w:val="Normal"/>
              <w:numPr>
                <w:ilvl w:val="0"/>
                <w:numId w:val="27"/>
              </w:numPr>
              <w:autoSpaceDE w:val="false"/>
              <w:spacing w:lineRule="auto" w:line="240" w:before="0" w:after="0"/>
              <w:ind w:hanging="195" w:start="195"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brevi sequenze ritmiche e melodiche attraverso l’improvvisazione, sia individualmente che in gruppo.</w:t>
            </w:r>
            <w:r>
              <w:rPr>
                <w:rFonts w:cs="ƒÃ…Lt;Calibri" w:ascii="Arial Narrow" w:hAnsi="Arial Narrow"/>
                <w:color w:val="024671"/>
                <w:sz w:val="16"/>
                <w:szCs w:val="16"/>
                <w:lang w:eastAsia="it-IT"/>
              </w:rPr>
              <w:t xml:space="preserve"> </w:t>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t>Conoscenza storico-culturale della musica</w:t>
            </w:r>
          </w:p>
          <w:p>
            <w:pPr>
              <w:pStyle w:val="Normal"/>
              <w:numPr>
                <w:ilvl w:val="0"/>
                <w:numId w:val="27"/>
              </w:numPr>
              <w:autoSpaceDE w:val="false"/>
              <w:spacing w:lineRule="auto" w:line="240" w:before="0" w:after="0"/>
              <w:ind w:hanging="195" w:start="195" w:end="0"/>
              <w:jc w:val="both"/>
              <w:rPr>
                <w:rFonts w:ascii="Arial Narrow" w:hAnsi="Arial Narrow" w:cs="ƒÃ…Lt;Calibri"/>
                <w:color w:val="000000"/>
                <w:sz w:val="16"/>
                <w:szCs w:val="16"/>
                <w:lang w:eastAsia="it-IT"/>
              </w:rPr>
            </w:pPr>
            <w:r>
              <w:rPr>
                <w:rFonts w:cs="ƒÃ…Lt;Calibri" w:ascii="Arial Narrow" w:hAnsi="Arial Narrow"/>
                <w:color w:val="000000"/>
                <w:sz w:val="16"/>
                <w:szCs w:val="16"/>
                <w:lang w:eastAsia="it-IT"/>
              </w:rPr>
              <w:t>Descrivere le caratteristiche salienti dell’evoluzione storica della musica, mettendo in relazione autori, opere e interpreti con il contesto storico e socioculturale di riferimento.</w:t>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ƒÃ…Lt;Calibri"/>
                <w:b/>
                <w:bCs/>
                <w:color w:val="000000"/>
                <w:sz w:val="16"/>
                <w:szCs w:val="16"/>
                <w:lang w:eastAsia="it-IT"/>
              </w:rPr>
            </w:pPr>
            <w:r>
              <w:rPr>
                <w:rFonts w:cs="ƒÃ…Lt;Calibri" w:ascii="Arial Narrow" w:hAnsi="Arial Narrow"/>
                <w:b/>
                <w:bCs/>
                <w:color w:val="000000"/>
                <w:sz w:val="16"/>
                <w:szCs w:val="16"/>
                <w:lang w:eastAsia="it-IT"/>
              </w:rPr>
              <w:t>Competenze digitali</w:t>
            </w:r>
          </w:p>
          <w:p>
            <w:pPr>
              <w:pStyle w:val="Normal"/>
              <w:numPr>
                <w:ilvl w:val="0"/>
                <w:numId w:val="27"/>
              </w:numPr>
              <w:spacing w:lineRule="auto" w:line="240" w:before="0" w:after="0"/>
              <w:ind w:hanging="195" w:start="195" w:end="0"/>
              <w:jc w:val="both"/>
              <w:rPr>
                <w:rFonts w:ascii="Arial Narrow" w:hAnsi="Arial Narrow" w:cs="Arial Narrow"/>
                <w:sz w:val="16"/>
                <w:szCs w:val="16"/>
              </w:rPr>
            </w:pPr>
            <w:r>
              <w:rPr>
                <w:rFonts w:cs="ƒÃ…Lt;Calibri" w:ascii="Arial Narrow" w:hAnsi="Arial Narrow"/>
                <w:color w:val="000000"/>
                <w:sz w:val="16"/>
                <w:szCs w:val="16"/>
                <w:lang w:eastAsia="it-IT"/>
              </w:rPr>
              <w:t>Saper utilizzare strumenti tecnologici per la creazione di progetti multimediali.</w:t>
            </w:r>
          </w:p>
          <w:p>
            <w:pPr>
              <w:pStyle w:val="Normal"/>
              <w:spacing w:lineRule="auto" w:line="240" w:before="0" w:after="60"/>
              <w:ind w:start="57" w:end="0"/>
              <w:jc w:val="both"/>
              <w:rPr>
                <w:rFonts w:ascii="Arial Narrow" w:hAnsi="Arial Narrow" w:cs="Arial Narrow"/>
                <w:sz w:val="16"/>
                <w:szCs w:val="16"/>
              </w:rPr>
            </w:pPr>
            <w:r>
              <w:rPr>
                <w:rFonts w:cs="Arial Narrow" w:ascii="Arial Narrow" w:hAnsi="Arial Narrow"/>
                <w:sz w:val="16"/>
                <w:szCs w:val="16"/>
              </w:rPr>
            </w:r>
          </w:p>
        </w:tc>
      </w:tr>
      <w:tr>
        <w:trPr>
          <w:trHeight w:val="415" w:hRule="atLeast"/>
        </w:trPr>
        <w:tc>
          <w:tcPr>
            <w:tcW w:w="2887"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rFonts w:ascii="Arial Narrow" w:hAnsi="Arial Narrow" w:cs="Helvetica-Narrow"/>
                <w:sz w:val="16"/>
                <w:szCs w:val="16"/>
                <w:lang w:eastAsia="it-IT"/>
              </w:rPr>
            </w:pPr>
            <w:r>
              <w:rPr>
                <w:rFonts w:cs="Arial Narrow" w:ascii="Arial Narrow" w:hAnsi="Arial Narrow"/>
                <w:b/>
                <w:i/>
                <w:sz w:val="16"/>
                <w:szCs w:val="16"/>
              </w:rPr>
              <w:t>Microabilità per la classe terza scuola primaria</w:t>
            </w:r>
          </w:p>
        </w:tc>
        <w:tc>
          <w:tcPr>
            <w:tcW w:w="2941"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ind w:start="55" w:end="0"/>
              <w:jc w:val="center"/>
              <w:rPr>
                <w:rFonts w:ascii="Arial Narrow" w:hAnsi="Arial Narrow" w:cs="Arial"/>
                <w:b/>
                <w:sz w:val="16"/>
                <w:szCs w:val="16"/>
              </w:rPr>
            </w:pPr>
            <w:r>
              <w:rPr>
                <w:rFonts w:cs="Arial Narrow" w:ascii="Arial Narrow" w:hAnsi="Arial Narrow"/>
                <w:b/>
                <w:i/>
                <w:sz w:val="16"/>
                <w:szCs w:val="16"/>
              </w:rPr>
              <w:t>Microabilità per la classe quinta scuola primaria</w:t>
            </w:r>
          </w:p>
        </w:tc>
        <w:tc>
          <w:tcPr>
            <w:tcW w:w="2942" w:type="dxa"/>
            <w:tcBorders>
              <w:top w:val="single" w:sz="4" w:space="0" w:color="000000"/>
              <w:start w:val="single" w:sz="4" w:space="0" w:color="000000"/>
              <w:bottom w:val="single" w:sz="4" w:space="0" w:color="000000"/>
              <w:end w:val="single" w:sz="4" w:space="0" w:color="000000"/>
            </w:tcBorders>
            <w:shd w:fill="CAEDFB" w:val="clear"/>
          </w:tcPr>
          <w:p>
            <w:pPr>
              <w:pStyle w:val="Indicazioninormale"/>
              <w:spacing w:before="0" w:after="0"/>
              <w:ind w:hanging="0" w:end="0"/>
              <w:contextualSpacing/>
              <w:jc w:val="center"/>
              <w:rPr>
                <w:rFonts w:ascii="Arial Narrow" w:hAnsi="Arial Narrow" w:cs="Times New Roman"/>
                <w:b/>
                <w:i/>
                <w:i/>
                <w:sz w:val="16"/>
                <w:szCs w:val="16"/>
                <w:lang w:val="it-IT"/>
              </w:rPr>
            </w:pPr>
            <w:r>
              <w:rPr>
                <w:rFonts w:cs="Times New Roman" w:ascii="Arial Narrow" w:hAnsi="Arial Narrow"/>
                <w:b/>
                <w:i/>
                <w:sz w:val="16"/>
                <w:szCs w:val="16"/>
                <w:lang w:val="it-IT"/>
              </w:rPr>
              <w:t>Microabilità per la classe prima scuola secondaria di primo grado</w:t>
            </w:r>
          </w:p>
        </w:tc>
        <w:tc>
          <w:tcPr>
            <w:tcW w:w="2803"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sz w:val="16"/>
                <w:szCs w:val="16"/>
              </w:rPr>
            </w:pPr>
            <w:r>
              <w:rPr>
                <w:rFonts w:cs="Arial Narrow" w:ascii="Arial Narrow" w:hAnsi="Arial Narrow"/>
                <w:b/>
                <w:i/>
                <w:sz w:val="16"/>
                <w:szCs w:val="16"/>
              </w:rPr>
              <w:t>Microabilità per la classe seconda scuola secondaria di primo grado</w:t>
            </w:r>
          </w:p>
        </w:tc>
        <w:tc>
          <w:tcPr>
            <w:tcW w:w="2997"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sz w:val="16"/>
                <w:szCs w:val="16"/>
              </w:rPr>
            </w:pPr>
            <w:r>
              <w:rPr>
                <w:rFonts w:cs="Arial Narrow" w:ascii="Arial Narrow" w:hAnsi="Arial Narrow"/>
                <w:b/>
                <w:i/>
                <w:sz w:val="16"/>
                <w:szCs w:val="16"/>
              </w:rPr>
              <w:t>Microabilità per la classe terza scuola secondaria di primo grado</w:t>
            </w:r>
          </w:p>
        </w:tc>
      </w:tr>
      <w:tr>
        <w:trPr>
          <w:trHeight w:val="356" w:hRule="atLeast"/>
        </w:trPr>
        <w:tc>
          <w:tcPr>
            <w:tcW w:w="2887" w:type="dxa"/>
            <w:tcBorders>
              <w:top w:val="single" w:sz="4" w:space="0" w:color="000000"/>
              <w:start w:val="single" w:sz="4" w:space="0" w:color="000000"/>
              <w:bottom w:val="single" w:sz="4" w:space="0" w:color="000000"/>
              <w:end w:val="single" w:sz="4" w:space="0" w:color="000000"/>
            </w:tcBorders>
          </w:tcPr>
          <w:p>
            <w:pPr>
              <w:pStyle w:val="Paragrafoelenco"/>
              <w:ind w:start="0" w:end="0"/>
              <w:jc w:val="both"/>
              <w:rPr>
                <w:rFonts w:ascii="Arial Narrow" w:hAnsi="Arial Narrow" w:cs="Arial Narrow"/>
                <w:b/>
                <w:sz w:val="16"/>
                <w:szCs w:val="16"/>
              </w:rPr>
            </w:pPr>
            <w:r>
              <w:rPr>
                <w:rFonts w:cs="Arial Narrow" w:ascii="Arial Narrow" w:hAnsi="Arial Narrow"/>
                <w:b/>
                <w:sz w:val="16"/>
                <w:szCs w:val="16"/>
              </w:rPr>
              <w:t>MUSICA</w:t>
            </w:r>
          </w:p>
          <w:p>
            <w:pPr>
              <w:pStyle w:val="Paragrafoelenco"/>
              <w:ind w:start="0" w:end="0"/>
              <w:jc w:val="both"/>
              <w:rPr>
                <w:rFonts w:ascii="Arial Narrow" w:hAnsi="Arial Narrow" w:cs="Arial Narrow"/>
                <w:b/>
                <w:sz w:val="16"/>
                <w:szCs w:val="16"/>
              </w:rPr>
            </w:pPr>
            <w:r>
              <w:rPr>
                <w:rFonts w:cs="Arial Narrow" w:ascii="Arial Narrow" w:hAnsi="Arial Narrow"/>
                <w:b/>
                <w:sz w:val="16"/>
                <w:szCs w:val="16"/>
              </w:rPr>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Riconoscere e classificare suoni:</w:t>
            </w:r>
          </w:p>
          <w:p>
            <w:pPr>
              <w:pStyle w:val="Normal"/>
              <w:numPr>
                <w:ilvl w:val="1"/>
                <w:numId w:val="15"/>
              </w:numPr>
              <w:spacing w:lineRule="auto" w:line="240" w:before="0" w:after="0"/>
              <w:ind w:hanging="142" w:start="426" w:end="0"/>
              <w:jc w:val="both"/>
              <w:rPr>
                <w:rFonts w:ascii="Arial Narrow" w:hAnsi="Arial Narrow" w:cs="Arial Narrow"/>
                <w:sz w:val="16"/>
                <w:szCs w:val="16"/>
              </w:rPr>
            </w:pPr>
            <w:r>
              <w:rPr>
                <w:rFonts w:cs="Arial Narrow" w:ascii="Arial Narrow" w:hAnsi="Arial Narrow"/>
                <w:sz w:val="16"/>
                <w:szCs w:val="16"/>
              </w:rPr>
              <w:t>del proprio corpo;</w:t>
            </w:r>
          </w:p>
          <w:p>
            <w:pPr>
              <w:pStyle w:val="Normal"/>
              <w:numPr>
                <w:ilvl w:val="1"/>
                <w:numId w:val="15"/>
              </w:numPr>
              <w:spacing w:lineRule="auto" w:line="240" w:before="0" w:after="0"/>
              <w:ind w:hanging="142" w:start="426" w:end="0"/>
              <w:jc w:val="both"/>
              <w:rPr>
                <w:rFonts w:ascii="Arial Narrow" w:hAnsi="Arial Narrow" w:cs="Arial Narrow"/>
                <w:sz w:val="16"/>
                <w:szCs w:val="16"/>
              </w:rPr>
            </w:pPr>
            <w:r>
              <w:rPr>
                <w:rFonts w:cs="Arial Narrow" w:ascii="Arial Narrow" w:hAnsi="Arial Narrow"/>
                <w:sz w:val="16"/>
                <w:szCs w:val="16"/>
              </w:rPr>
              <w:t>nei diversi ambienti: scuola, casa, strada, parco …;</w:t>
            </w:r>
          </w:p>
          <w:p>
            <w:pPr>
              <w:pStyle w:val="Indicazioninormale"/>
              <w:numPr>
                <w:ilvl w:val="1"/>
                <w:numId w:val="15"/>
              </w:numPr>
              <w:spacing w:before="0" w:after="0"/>
              <w:ind w:hanging="142" w:start="426" w:end="0"/>
              <w:contextualSpacing/>
              <w:rPr>
                <w:rFonts w:ascii="Arial Narrow" w:hAnsi="Arial Narrow" w:cs="Times New Roman"/>
                <w:sz w:val="16"/>
                <w:szCs w:val="16"/>
              </w:rPr>
            </w:pPr>
            <w:r>
              <w:rPr>
                <w:rFonts w:cs="Times New Roman" w:ascii="Arial Narrow" w:hAnsi="Arial Narrow"/>
                <w:sz w:val="16"/>
                <w:szCs w:val="16"/>
              </w:rPr>
              <w:t>di fenomeni atmosferici, versi di animali</w:t>
            </w:r>
            <w:r>
              <w:rPr>
                <w:rFonts w:cs="Times New Roman" w:ascii="Arial Narrow" w:hAnsi="Arial Narrow"/>
                <w:sz w:val="16"/>
                <w:szCs w:val="16"/>
                <w:lang w:val="it-IT"/>
              </w:rPr>
              <w:t xml:space="preserve"> </w:t>
            </w:r>
            <w:r>
              <w:rPr>
                <w:rFonts w:cs="Times New Roman" w:ascii="Arial Narrow" w:hAnsi="Arial Narrow"/>
                <w:sz w:val="16"/>
                <w:szCs w:val="16"/>
              </w:rPr>
              <w:t>…</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Riconoscere la collocazione nello spazio dei suoni (vicino/ lontano, fisso / in movimento).</w:t>
            </w:r>
          </w:p>
          <w:p>
            <w:pPr>
              <w:pStyle w:val="Paragrafoelenco"/>
              <w:numPr>
                <w:ilvl w:val="0"/>
                <w:numId w:val="22"/>
              </w:numPr>
              <w:ind w:hanging="250" w:start="284" w:end="0"/>
              <w:jc w:val="both"/>
              <w:rPr>
                <w:rFonts w:ascii="Arial Narrow" w:hAnsi="Arial Narrow" w:cs="Arial Narrow"/>
                <w:b/>
                <w:sz w:val="16"/>
                <w:szCs w:val="16"/>
              </w:rPr>
            </w:pPr>
            <w:r>
              <w:rPr>
                <w:rFonts w:cs="Arial Narrow" w:ascii="Arial Narrow" w:hAnsi="Arial Narrow"/>
                <w:sz w:val="16"/>
                <w:szCs w:val="16"/>
              </w:rPr>
              <w:t>Riconoscere la fonte sonora.</w:t>
            </w:r>
          </w:p>
          <w:p>
            <w:pPr>
              <w:pStyle w:val="Paragrafoelenco"/>
              <w:numPr>
                <w:ilvl w:val="0"/>
                <w:numId w:val="22"/>
              </w:numPr>
              <w:ind w:hanging="250" w:start="284" w:end="0"/>
              <w:jc w:val="both"/>
              <w:rPr>
                <w:rFonts w:ascii="Arial Narrow" w:hAnsi="Arial Narrow" w:cs="Arial Narrow"/>
                <w:b/>
                <w:sz w:val="16"/>
                <w:szCs w:val="16"/>
              </w:rPr>
            </w:pPr>
            <w:r>
              <w:rPr>
                <w:rFonts w:cs="Arial Narrow" w:ascii="Arial Narrow" w:hAnsi="Arial Narrow"/>
                <w:sz w:val="16"/>
                <w:szCs w:val="16"/>
              </w:rPr>
              <w:t>Riconoscere discriminare suoni secondo la durata (lunga/breve), l’intensità (piano/forte) e l’altezza (grave/acuto).</w:t>
            </w:r>
          </w:p>
          <w:p>
            <w:pPr>
              <w:pStyle w:val="Paragrafoelenco"/>
              <w:numPr>
                <w:ilvl w:val="0"/>
                <w:numId w:val="22"/>
              </w:numPr>
              <w:ind w:hanging="250" w:start="284" w:end="0"/>
              <w:jc w:val="both"/>
              <w:rPr>
                <w:rFonts w:ascii="Arial Narrow" w:hAnsi="Arial Narrow" w:cs="Arial Narrow"/>
                <w:b/>
                <w:sz w:val="16"/>
                <w:szCs w:val="16"/>
              </w:rPr>
            </w:pPr>
            <w:r>
              <w:rPr>
                <w:rFonts w:cs="Arial Narrow" w:ascii="Arial Narrow" w:hAnsi="Arial Narrow"/>
                <w:sz w:val="16"/>
                <w:szCs w:val="16"/>
              </w:rPr>
              <w:t>Date situazioni sonore contrastanti, essere capaci di discriminare momenti sonori da momenti di silenzio.</w:t>
            </w:r>
          </w:p>
          <w:p>
            <w:pPr>
              <w:pStyle w:val="Paragrafoelenco"/>
              <w:numPr>
                <w:ilvl w:val="0"/>
                <w:numId w:val="22"/>
              </w:numPr>
              <w:ind w:hanging="250" w:start="284" w:end="0"/>
              <w:jc w:val="both"/>
              <w:rPr>
                <w:rFonts w:ascii="Arial Narrow" w:hAnsi="Arial Narrow" w:cs="Arial Narrow"/>
                <w:b/>
                <w:sz w:val="16"/>
                <w:szCs w:val="16"/>
              </w:rPr>
            </w:pPr>
            <w:r>
              <w:rPr>
                <w:rFonts w:cs="Arial Narrow" w:ascii="Arial Narrow" w:hAnsi="Arial Narrow"/>
                <w:sz w:val="16"/>
                <w:szCs w:val="16"/>
              </w:rPr>
              <w:t>Simbolizzare i suoni con segni, disegni, onomatopee.</w:t>
            </w:r>
          </w:p>
          <w:p>
            <w:pPr>
              <w:pStyle w:val="Indicazioninormale"/>
              <w:numPr>
                <w:ilvl w:val="0"/>
                <w:numId w:val="22"/>
              </w:numPr>
              <w:spacing w:before="0" w:after="0"/>
              <w:ind w:hanging="250" w:start="284" w:end="0"/>
              <w:contextualSpacing/>
              <w:rPr>
                <w:rFonts w:ascii="Arial Narrow" w:hAnsi="Arial Narrow" w:cs="Times New Roman"/>
                <w:sz w:val="16"/>
                <w:szCs w:val="16"/>
              </w:rPr>
            </w:pPr>
            <w:r>
              <w:rPr>
                <w:rFonts w:cs="Times New Roman" w:ascii="Arial Narrow" w:hAnsi="Arial Narrow"/>
                <w:sz w:val="16"/>
                <w:szCs w:val="16"/>
              </w:rPr>
              <w:t>Individuare i ritmi nelle parole (rime, filastrocche, cantilene, conte, poesie</w:t>
            </w:r>
            <w:r>
              <w:rPr>
                <w:rFonts w:cs="Times New Roman" w:ascii="Arial Narrow" w:hAnsi="Arial Narrow"/>
                <w:sz w:val="16"/>
                <w:szCs w:val="16"/>
                <w:lang w:val="it-IT"/>
              </w:rPr>
              <w:t xml:space="preserve"> </w:t>
            </w:r>
            <w:r>
              <w:rPr>
                <w:rFonts w:cs="Times New Roman" w:ascii="Arial Narrow" w:hAnsi="Arial Narrow"/>
                <w:sz w:val="16"/>
                <w:szCs w:val="16"/>
              </w:rPr>
              <w:t>…).</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Riprodurre eventi sonori presenti nell’ambiente con l’uso del corpo e della voce.</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Recitare conte, filastrocche cantilene, anche ritmandole con le mani o con strumenti di uso quotidiano.</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Partecipare a semplici canti.</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Riprodurre semplici sequenze sonore con l’utilizzo di strumenti di uso quotidiano (pentole, sedie, bicchieri, battendo, strofinando, soffiando, scuotendo …).</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Utilizzare i suoni del corpo e dell’ambiente per accompagnare movimenti, giochi, drammatizzazioni.</w:t>
            </w:r>
          </w:p>
          <w:p>
            <w:pPr>
              <w:pStyle w:val="Paragrafoelenco"/>
              <w:numPr>
                <w:ilvl w:val="0"/>
                <w:numId w:val="22"/>
              </w:numPr>
              <w:ind w:hanging="250" w:start="284" w:end="0"/>
              <w:jc w:val="both"/>
              <w:rPr>
                <w:rFonts w:ascii="Arial Narrow" w:hAnsi="Arial Narrow" w:cs="Arial Narrow"/>
                <w:sz w:val="16"/>
                <w:szCs w:val="16"/>
              </w:rPr>
            </w:pPr>
            <w:r>
              <w:rPr>
                <w:rFonts w:cs="Arial Narrow" w:ascii="Arial Narrow" w:hAnsi="Arial Narrow"/>
                <w:sz w:val="16"/>
                <w:szCs w:val="16"/>
              </w:rPr>
              <w:t>Riprodurre sequenze sonore con l’utilizzo di strumenti a percussione (tamburi, legni, tamburelli, triangoli …).</w:t>
            </w:r>
          </w:p>
          <w:p>
            <w:pPr>
              <w:pStyle w:val="Paragrafoelenco"/>
              <w:ind w:start="34" w:end="0"/>
              <w:jc w:val="both"/>
              <w:rPr>
                <w:rFonts w:ascii="Arial Narrow" w:hAnsi="Arial Narrow" w:cs="Helvetica-Narrow"/>
                <w:b/>
                <w:sz w:val="16"/>
                <w:szCs w:val="16"/>
              </w:rPr>
            </w:pPr>
            <w:r>
              <w:rPr>
                <w:rFonts w:cs="Helvetica-Narrow" w:ascii="Arial Narrow" w:hAnsi="Arial Narrow"/>
                <w:b/>
                <w:sz w:val="16"/>
                <w:szCs w:val="16"/>
              </w:rPr>
            </w:r>
          </w:p>
          <w:p>
            <w:pPr>
              <w:pStyle w:val="Paragrafoelenco"/>
              <w:ind w:start="34" w:end="0"/>
              <w:jc w:val="both"/>
              <w:rPr>
                <w:rFonts w:ascii="Arial Narrow" w:hAnsi="Arial Narrow" w:cs="Helvetica-Narrow"/>
                <w:b/>
                <w:sz w:val="16"/>
                <w:szCs w:val="16"/>
              </w:rPr>
            </w:pPr>
            <w:r>
              <w:rPr>
                <w:rFonts w:cs="Helvetica-Narrow" w:ascii="Arial Narrow" w:hAnsi="Arial Narrow"/>
                <w:b/>
                <w:sz w:val="16"/>
                <w:szCs w:val="16"/>
              </w:rPr>
            </w:r>
          </w:p>
          <w:p>
            <w:pPr>
              <w:pStyle w:val="Paragrafoelenco"/>
              <w:ind w:start="34" w:end="0"/>
              <w:jc w:val="both"/>
              <w:rPr>
                <w:rFonts w:ascii="Arial Narrow" w:hAnsi="Arial Narrow" w:cs="Helvetica-Narrow"/>
                <w:b/>
                <w:sz w:val="16"/>
                <w:szCs w:val="16"/>
              </w:rPr>
            </w:pPr>
            <w:r>
              <w:rPr>
                <w:rFonts w:cs="Helvetica-Narrow" w:ascii="Arial Narrow" w:hAnsi="Arial Narrow"/>
                <w:b/>
                <w:sz w:val="16"/>
                <w:szCs w:val="16"/>
              </w:rPr>
            </w:r>
          </w:p>
          <w:p>
            <w:pPr>
              <w:pStyle w:val="Paragrafoelenco"/>
              <w:ind w:start="0" w:end="0"/>
              <w:rPr>
                <w:rFonts w:ascii="Arial Narrow" w:hAnsi="Arial Narrow" w:cs="Arial Narrow"/>
                <w:b/>
                <w:sz w:val="16"/>
                <w:szCs w:val="16"/>
              </w:rPr>
            </w:pPr>
            <w:r>
              <w:rPr>
                <w:rFonts w:cs="Arial Narrow" w:ascii="Arial Narrow" w:hAnsi="Arial Narrow"/>
                <w:b/>
                <w:sz w:val="16"/>
                <w:szCs w:val="16"/>
              </w:rPr>
            </w:r>
          </w:p>
        </w:tc>
        <w:tc>
          <w:tcPr>
            <w:tcW w:w="2941" w:type="dxa"/>
            <w:tcBorders>
              <w:top w:val="single" w:sz="4" w:space="0" w:color="000000"/>
              <w:start w:val="single" w:sz="4" w:space="0" w:color="000000"/>
              <w:bottom w:val="single" w:sz="4" w:space="0" w:color="000000"/>
              <w:end w:val="single" w:sz="4" w:space="0" w:color="000000"/>
            </w:tcBorders>
          </w:tcPr>
          <w:p>
            <w:pPr>
              <w:pStyle w:val="Paragrafoelenco"/>
              <w:ind w:start="0" w:end="0"/>
              <w:jc w:val="both"/>
              <w:rPr>
                <w:rFonts w:ascii="Arial Narrow" w:hAnsi="Arial Narrow" w:cs="Arial Narrow"/>
                <w:b/>
                <w:sz w:val="16"/>
                <w:szCs w:val="16"/>
              </w:rPr>
            </w:pPr>
            <w:r>
              <w:rPr>
                <w:rFonts w:cs="Arial Narrow" w:ascii="Arial Narrow" w:hAnsi="Arial Narrow"/>
                <w:b/>
                <w:sz w:val="16"/>
                <w:szCs w:val="16"/>
              </w:rPr>
              <w:t>MUSICA</w:t>
            </w:r>
          </w:p>
          <w:p>
            <w:pPr>
              <w:pStyle w:val="Paragrafoelenco"/>
              <w:ind w:start="0" w:end="0"/>
              <w:jc w:val="both"/>
              <w:rPr>
                <w:rFonts w:ascii="Arial Narrow" w:hAnsi="Arial Narrow" w:cs="Arial Narrow"/>
                <w:b/>
                <w:sz w:val="16"/>
                <w:szCs w:val="16"/>
              </w:rPr>
            </w:pPr>
            <w:r>
              <w:rPr>
                <w:rFonts w:cs="Arial Narrow" w:ascii="Arial Narrow" w:hAnsi="Arial Narrow"/>
                <w:b/>
                <w:sz w:val="16"/>
                <w:szCs w:val="16"/>
              </w:rPr>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color w:val="000000"/>
                <w:sz w:val="16"/>
                <w:szCs w:val="16"/>
              </w:rPr>
              <w:t>Distinguere e catalogare i suoni della natura (biofonia/geofonia) da quelli prodotti dall'uomo o dalle macchine (antropofonia) durante l'ascolto registrato di un ambiente (es. un bosco o una via di città).</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color w:val="000000"/>
                <w:sz w:val="16"/>
                <w:szCs w:val="16"/>
              </w:rPr>
              <w:t>Isolare il "suono di fondo" costante (es. il fruscio del vento, il brusio del traffico) rispetto a un "segnale acustico" isolato e improvviso (es. il verso di un uccello, un clacson) all'interno di un paesaggio sonoro.</w:t>
            </w:r>
          </w:p>
          <w:p>
            <w:pPr>
              <w:pStyle w:val="Paragrafoelenco"/>
              <w:numPr>
                <w:ilvl w:val="0"/>
                <w:numId w:val="17"/>
              </w:numPr>
              <w:tabs>
                <w:tab w:val="clear" w:pos="708"/>
                <w:tab w:val="left" w:pos="197" w:leader="none"/>
              </w:tabs>
              <w:ind w:hanging="197" w:start="197" w:end="0"/>
              <w:jc w:val="both"/>
              <w:rPr>
                <w:rFonts w:ascii="Arial Narrow" w:hAnsi="Arial Narrow" w:cs="Arial Narrow"/>
                <w:b/>
                <w:sz w:val="16"/>
                <w:szCs w:val="16"/>
              </w:rPr>
            </w:pPr>
            <w:r>
              <w:rPr>
                <w:rFonts w:cs="Arial Narrow" w:ascii="Arial Narrow" w:hAnsi="Arial Narrow"/>
                <w:sz w:val="16"/>
                <w:szCs w:val="16"/>
              </w:rPr>
              <w:t>Classificare il suono in base a:</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fonte;</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durata;</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intensità;</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altezza;</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pausa e silenzio;</w:t>
            </w:r>
          </w:p>
          <w:p>
            <w:pPr>
              <w:pStyle w:val="Normal"/>
              <w:numPr>
                <w:ilvl w:val="0"/>
                <w:numId w:val="25"/>
              </w:numPr>
              <w:tabs>
                <w:tab w:val="clear" w:pos="708"/>
                <w:tab w:val="left" w:pos="851" w:leader="none"/>
              </w:tabs>
              <w:spacing w:lineRule="auto" w:line="240" w:before="0" w:after="0"/>
              <w:ind w:hanging="142" w:start="339" w:end="0"/>
              <w:jc w:val="both"/>
              <w:rPr>
                <w:rFonts w:ascii="Arial Narrow" w:hAnsi="Arial Narrow" w:cs="Arial Narrow"/>
                <w:sz w:val="16"/>
                <w:szCs w:val="16"/>
              </w:rPr>
            </w:pPr>
            <w:r>
              <w:rPr>
                <w:rFonts w:cs="Arial Narrow" w:ascii="Arial Narrow" w:hAnsi="Arial Narrow"/>
                <w:sz w:val="16"/>
                <w:szCs w:val="16"/>
              </w:rPr>
              <w:t>andamento (lento/veloce).</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Simbolizzare la durata, l’intensità, l’altezza di un suono utilizzando segni convenzionali stabiliti dal gruppo.</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Riconoscere il suono prodotto da alcuni strumenti musicali.</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Riconoscere e classificare i suoni prodotti da: sfregamento, percussioni, vibrazione.</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Riconoscere e la struttura fondamentale di semplici composizioni musicali (tipologia degli strumenti, solo/accompagnato).</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Riconoscere e riprodurre in un evento sonoro i ritmi binari e ternari utilizzando gesti e suoni.</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sz w:val="16"/>
                <w:szCs w:val="16"/>
              </w:rPr>
              <w:t>Ascoltare e analizzare musiche di epoche e culture diverse.</w:t>
            </w:r>
          </w:p>
          <w:p>
            <w:pPr>
              <w:pStyle w:val="Paragrafoelenco"/>
              <w:numPr>
                <w:ilvl w:val="0"/>
                <w:numId w:val="17"/>
              </w:numPr>
              <w:tabs>
                <w:tab w:val="clear" w:pos="708"/>
                <w:tab w:val="left" w:pos="197" w:leader="none"/>
              </w:tabs>
              <w:ind w:hanging="197" w:start="197" w:end="0"/>
              <w:jc w:val="both"/>
              <w:rPr>
                <w:rFonts w:ascii="Arial Narrow" w:hAnsi="Arial Narrow" w:cs="Arial Narrow"/>
                <w:sz w:val="16"/>
                <w:szCs w:val="16"/>
              </w:rPr>
            </w:pPr>
            <w:r>
              <w:rPr>
                <w:rFonts w:cs="Arial Narrow" w:ascii="Arial Narrow" w:hAnsi="Arial Narrow"/>
                <w:color w:val="000000"/>
                <w:sz w:val="16"/>
                <w:szCs w:val="16"/>
              </w:rPr>
              <w:t>Inventare semplici moduli ritmici o melodici (di 2-4 battute) utilizzando la body percussion o lo strumentario di classe all'interno di una struttura data.</w:t>
            </w:r>
          </w:p>
          <w:p>
            <w:pPr>
              <w:pStyle w:val="Paragrafoelenco"/>
              <w:tabs>
                <w:tab w:val="clear" w:pos="708"/>
                <w:tab w:val="left" w:pos="197" w:leader="none"/>
              </w:tabs>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318"/>
              <w:jc w:val="both"/>
              <w:rPr>
                <w:rFonts w:ascii="Arial Narrow" w:hAnsi="Arial Narrow" w:cs="Helvetica-Narrow"/>
                <w:b/>
                <w:sz w:val="16"/>
                <w:szCs w:val="16"/>
              </w:rPr>
            </w:pPr>
            <w:r>
              <w:rPr>
                <w:rFonts w:cs="Helvetica-Narrow" w:ascii="Arial Narrow" w:hAnsi="Arial Narrow"/>
                <w:b/>
                <w:sz w:val="16"/>
                <w:szCs w:val="16"/>
              </w:rPr>
            </w:r>
          </w:p>
        </w:tc>
        <w:tc>
          <w:tcPr>
            <w:tcW w:w="2942" w:type="dxa"/>
            <w:tcBorders>
              <w:top w:val="single" w:sz="4" w:space="0" w:color="000000"/>
              <w:start w:val="single" w:sz="4" w:space="0" w:color="000000"/>
              <w:bottom w:val="single" w:sz="4" w:space="0" w:color="000000"/>
              <w:end w:val="single" w:sz="4" w:space="0" w:color="000000"/>
            </w:tcBorders>
          </w:tcPr>
          <w:p>
            <w:pPr>
              <w:pStyle w:val="Paragrafoelenco"/>
              <w:ind w:start="0" w:end="0"/>
              <w:jc w:val="both"/>
              <w:rPr>
                <w:rFonts w:ascii="Arial Narrow" w:hAnsi="Arial Narrow" w:cs="Arial Narrow"/>
                <w:b/>
                <w:sz w:val="16"/>
                <w:szCs w:val="16"/>
              </w:rPr>
            </w:pPr>
            <w:r>
              <w:rPr>
                <w:rFonts w:cs="Arial Narrow" w:ascii="Arial Narrow" w:hAnsi="Arial Narrow"/>
                <w:b/>
                <w:sz w:val="16"/>
                <w:szCs w:val="16"/>
              </w:rPr>
              <w:t>MUSICA</w:t>
            </w:r>
          </w:p>
          <w:p>
            <w:pPr>
              <w:pStyle w:val="Paragrafoelenco"/>
              <w:ind w:start="0" w:end="0"/>
              <w:jc w:val="both"/>
              <w:rPr>
                <w:rFonts w:ascii="Arial Narrow" w:hAnsi="Arial Narrow" w:cs="Arial Narrow"/>
                <w:b/>
                <w:sz w:val="16"/>
                <w:szCs w:val="16"/>
              </w:rPr>
            </w:pPr>
            <w:r>
              <w:rPr>
                <w:rFonts w:cs="Arial Narrow" w:ascii="Arial Narrow" w:hAnsi="Arial Narrow"/>
                <w:b/>
                <w:sz w:val="16"/>
                <w:szCs w:val="16"/>
              </w:rPr>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cs="Arial" w:ascii="Arial Narrow" w:hAnsi="Arial Narrow"/>
                <w:bCs/>
                <w:sz w:val="16"/>
                <w:szCs w:val="16"/>
              </w:rPr>
              <w:t>C</w:t>
            </w:r>
            <w:r>
              <w:rPr>
                <w:rFonts w:eastAsia="Verdana" w:cs="Verdana" w:ascii="Arial Narrow" w:hAnsi="Arial Narrow"/>
                <w:bCs/>
                <w:sz w:val="16"/>
                <w:szCs w:val="16"/>
              </w:rPr>
              <w:t xml:space="preserve">onoscere e utilizzare gli elementi di base del linguaggio musicale: </w:t>
            </w:r>
            <w:r>
              <w:rPr>
                <w:rFonts w:eastAsia="Times New Roman" w:cs="Arial" w:ascii="Arial Narrow" w:hAnsi="Arial Narrow"/>
                <w:bCs/>
                <w:kern w:val="2"/>
                <w:sz w:val="16"/>
                <w:szCs w:val="16"/>
              </w:rPr>
              <w:t>la notazione musicale, i simboli musicali, i simboli di durata</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bCs/>
                <w:sz w:val="16"/>
                <w:szCs w:val="16"/>
              </w:rPr>
              <w:t>Eseguire un ritmo elementare con la voce e con strumenti</w:t>
            </w:r>
          </w:p>
          <w:p>
            <w:pPr>
              <w:pStyle w:val="Paragrafoelenco"/>
              <w:numPr>
                <w:ilvl w:val="0"/>
                <w:numId w:val="7"/>
              </w:numPr>
              <w:ind w:hanging="199" w:start="199" w:end="0"/>
              <w:jc w:val="both"/>
              <w:rPr>
                <w:rFonts w:ascii="Arial Narrow" w:hAnsi="Arial Narrow" w:cs="Arial"/>
                <w:bCs/>
                <w:kern w:val="2"/>
                <w:sz w:val="16"/>
                <w:szCs w:val="16"/>
              </w:rPr>
            </w:pPr>
            <w:r>
              <w:rPr>
                <w:rFonts w:cs="Arial" w:ascii="Arial Narrow" w:hAnsi="Arial Narrow"/>
                <w:bCs/>
                <w:sz w:val="16"/>
                <w:szCs w:val="16"/>
              </w:rPr>
              <w:t xml:space="preserve">Eseguire in modo espressivo, collettivamente e individualmente, semplici brani vocali/strumentali di diversi generi e stili </w:t>
            </w:r>
          </w:p>
          <w:p>
            <w:pPr>
              <w:pStyle w:val="Paragrafoelenco"/>
              <w:numPr>
                <w:ilvl w:val="0"/>
                <w:numId w:val="7"/>
              </w:numPr>
              <w:ind w:hanging="221" w:start="201" w:end="0"/>
              <w:jc w:val="both"/>
              <w:rPr>
                <w:rFonts w:ascii="Arial Narrow" w:hAnsi="Arial Narrow" w:cs="Arial Narrow"/>
                <w:sz w:val="16"/>
                <w:szCs w:val="16"/>
              </w:rPr>
            </w:pPr>
            <w:r>
              <w:rPr>
                <w:rFonts w:cs="Arial Narrow" w:ascii="Arial Narrow" w:hAnsi="Arial Narrow"/>
                <w:sz w:val="16"/>
                <w:szCs w:val="16"/>
              </w:rPr>
              <w:t>Individuare le diverse funzioni dell’apparato fonatorio (espressione verbale, canto).</w:t>
            </w:r>
          </w:p>
          <w:p>
            <w:pPr>
              <w:pStyle w:val="Paragrafoelenco"/>
              <w:numPr>
                <w:ilvl w:val="0"/>
                <w:numId w:val="7"/>
              </w:numPr>
              <w:suppressAutoHyphens w:val="true"/>
              <w:autoSpaceDE w:val="false"/>
              <w:snapToGrid w:val="false"/>
              <w:ind w:hanging="199" w:start="199" w:end="0"/>
              <w:jc w:val="both"/>
              <w:rPr>
                <w:rFonts w:ascii="Arial Narrow" w:hAnsi="Arial Narrow" w:cs="Arial"/>
                <w:bCs/>
                <w:kern w:val="2"/>
                <w:sz w:val="16"/>
                <w:szCs w:val="16"/>
              </w:rPr>
            </w:pPr>
            <w:r>
              <w:rPr>
                <w:rFonts w:cs="Arial" w:ascii="Arial Narrow" w:hAnsi="Arial Narrow"/>
                <w:bCs/>
                <w:sz w:val="16"/>
                <w:szCs w:val="16"/>
              </w:rPr>
              <w:t xml:space="preserve">Improvvisare brani musicali utilizzando la notazione tradizionale </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cs="Arial" w:ascii="Arial Narrow" w:hAnsi="Arial Narrow"/>
                <w:bCs/>
                <w:sz w:val="16"/>
                <w:szCs w:val="16"/>
              </w:rPr>
              <w:t>Distinguer</w:t>
            </w:r>
            <w:r>
              <w:rPr>
                <w:rFonts w:eastAsia="Verdana" w:cs="Verdana" w:ascii="Arial Narrow" w:hAnsi="Arial Narrow"/>
                <w:bCs/>
                <w:sz w:val="16"/>
                <w:szCs w:val="16"/>
              </w:rPr>
              <w:t>e le qualità del suono</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Distinguere all'ascolto le caratteristiche del suono</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Conoscere gli strumenti musicali e le loro caratteristiche</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Distinguere il timbro degli strumenti musicali</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Times New Roman" w:cs="Arial"/>
                <w:bCs/>
                <w:kern w:val="2"/>
                <w:sz w:val="16"/>
                <w:szCs w:val="16"/>
              </w:rPr>
            </w:pPr>
            <w:r>
              <w:rPr>
                <w:rFonts w:eastAsia="Verdana" w:cs="Verdana" w:ascii="Arial Narrow" w:hAnsi="Arial Narrow"/>
                <w:sz w:val="16"/>
                <w:szCs w:val="16"/>
              </w:rPr>
              <w:t>Conoscere alcuni aspetti dell’evoluzione storica della musica</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sz w:val="16"/>
                <w:szCs w:val="16"/>
              </w:rPr>
              <w:t>Ascoltare brani musicali appartenenti alla storia della musica e a diversi generi e a</w:t>
            </w:r>
            <w:r>
              <w:rPr>
                <w:rFonts w:eastAsia="Verdana" w:cs="Verdana" w:ascii="Arial Narrow" w:hAnsi="Arial Narrow"/>
                <w:bCs/>
                <w:sz w:val="16"/>
                <w:szCs w:val="16"/>
              </w:rPr>
              <w:t>nalizzare alcuni aspetti dal punto di vista del genere, della funzione, dello stile.</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bCs/>
                <w:sz w:val="16"/>
                <w:szCs w:val="16"/>
              </w:rPr>
              <w:t>Integrare brani musicali con il linguaggio del corpo in recite, rappresentazioni, danze, esercizi ritmici, gioco, sport</w:t>
            </w:r>
          </w:p>
          <w:p>
            <w:pPr>
              <w:pStyle w:val="Paragrafoelenco"/>
              <w:numPr>
                <w:ilvl w:val="0"/>
                <w:numId w:val="7"/>
              </w:numPr>
              <w:ind w:hanging="199" w:start="199" w:end="0"/>
              <w:jc w:val="both"/>
              <w:rPr>
                <w:rFonts w:ascii="Arial Narrow" w:hAnsi="Arial Narrow" w:eastAsia="Verdana" w:cs="Verdana"/>
                <w:bCs/>
                <w:sz w:val="16"/>
                <w:szCs w:val="16"/>
              </w:rPr>
            </w:pPr>
            <w:r>
              <w:rPr>
                <w:rFonts w:cs="Arial Narrow" w:ascii="Arial Narrow" w:hAnsi="Arial Narrow"/>
                <w:color w:val="000000"/>
                <w:sz w:val="16"/>
                <w:szCs w:val="16"/>
              </w:rPr>
              <w:t>Utilizzare con supporto e guida un software o applicativi digitali per registrare, editare e assemblare diverse tracce (audio/video), realizzando un prodotto multimediale finalizzato (es. podcast, sonorizzazione,</w:t>
            </w:r>
            <w:r>
              <w:rPr>
                <w:rFonts w:cs="-webkit-standard;Cambria" w:ascii="-webkit-standard;Cambria" w:hAnsi="-webkit-standard;Cambria"/>
                <w:color w:val="000000"/>
                <w:sz w:val="27"/>
                <w:szCs w:val="27"/>
              </w:rPr>
              <w:t xml:space="preserve"> </w:t>
            </w:r>
            <w:r>
              <w:rPr>
                <w:rFonts w:cs="Arial Narrow" w:ascii="Arial Narrow" w:hAnsi="Arial Narrow"/>
                <w:color w:val="000000"/>
                <w:sz w:val="16"/>
                <w:szCs w:val="16"/>
              </w:rPr>
              <w:t>presentazione video).</w:t>
            </w:r>
          </w:p>
          <w:p>
            <w:pPr>
              <w:pStyle w:val="Paragrafoelenco"/>
              <w:ind w:start="199" w:end="0"/>
              <w:jc w:val="both"/>
              <w:rPr>
                <w:rFonts w:ascii="Arial Narrow" w:hAnsi="Arial Narrow" w:eastAsia="Verdana" w:cs="Verdana"/>
                <w:bCs/>
                <w:sz w:val="16"/>
                <w:szCs w:val="16"/>
              </w:rPr>
            </w:pPr>
            <w:r>
              <w:rPr>
                <w:rFonts w:eastAsia="Verdana" w:cs="Verdana" w:ascii="Arial Narrow" w:hAnsi="Arial Narrow"/>
                <w:bCs/>
                <w:sz w:val="16"/>
                <w:szCs w:val="16"/>
              </w:rPr>
            </w:r>
          </w:p>
          <w:p>
            <w:pPr>
              <w:pStyle w:val="Paragrafoelenco"/>
              <w:tabs>
                <w:tab w:val="clear" w:pos="708"/>
                <w:tab w:val="left" w:pos="197" w:leader="none"/>
              </w:tabs>
              <w:ind w:start="0" w:end="0"/>
              <w:jc w:val="both"/>
              <w:rPr>
                <w:rFonts w:ascii="Arial Narrow" w:hAnsi="Arial Narrow" w:eastAsia="Verdana" w:cs="Helvetica-Narrow"/>
                <w:b/>
                <w:bCs/>
                <w:sz w:val="16"/>
                <w:szCs w:val="16"/>
              </w:rPr>
            </w:pPr>
            <w:r>
              <w:rPr>
                <w:rFonts w:eastAsia="Verdana" w:cs="Helvetica-Narrow" w:ascii="Arial Narrow" w:hAnsi="Arial Narrow"/>
                <w:b/>
                <w:bCs/>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Normal"/>
              <w:suppressAutoHyphens w:val="true"/>
              <w:autoSpaceDE w:val="false"/>
              <w:snapToGrid w:val="false"/>
              <w:spacing w:lineRule="auto" w:line="240" w:before="0" w:after="60"/>
              <w:rPr>
                <w:rFonts w:ascii="Arial Narrow" w:hAnsi="Arial Narrow" w:cs="Arial Narrow"/>
                <w:b/>
                <w:sz w:val="16"/>
                <w:szCs w:val="16"/>
              </w:rPr>
            </w:pPr>
            <w:r>
              <w:rPr>
                <w:rFonts w:cs="Arial Narrow" w:ascii="Arial Narrow" w:hAnsi="Arial Narrow"/>
                <w:b/>
                <w:sz w:val="16"/>
                <w:szCs w:val="16"/>
              </w:rPr>
            </w:r>
          </w:p>
        </w:tc>
        <w:tc>
          <w:tcPr>
            <w:tcW w:w="2803" w:type="dxa"/>
            <w:tcBorders>
              <w:top w:val="single" w:sz="4" w:space="0" w:color="000000"/>
              <w:start w:val="single" w:sz="4" w:space="0" w:color="000000"/>
              <w:bottom w:val="single" w:sz="4" w:space="0" w:color="000000"/>
              <w:end w:val="single" w:sz="4" w:space="0" w:color="000000"/>
            </w:tcBorders>
          </w:tcPr>
          <w:p>
            <w:pPr>
              <w:pStyle w:val="Paragrafoelenco"/>
              <w:ind w:start="0" w:end="0"/>
              <w:jc w:val="both"/>
              <w:rPr>
                <w:rFonts w:ascii="Arial Narrow" w:hAnsi="Arial Narrow" w:cs="Arial Narrow"/>
                <w:b/>
                <w:sz w:val="16"/>
                <w:szCs w:val="16"/>
              </w:rPr>
            </w:pPr>
            <w:r>
              <w:rPr>
                <w:rFonts w:cs="Arial Narrow" w:ascii="Arial Narrow" w:hAnsi="Arial Narrow"/>
                <w:b/>
                <w:sz w:val="16"/>
                <w:szCs w:val="16"/>
              </w:rPr>
              <w:t>MUSICA</w:t>
            </w:r>
          </w:p>
          <w:p>
            <w:pPr>
              <w:pStyle w:val="Normal"/>
              <w:autoSpaceDE w:val="false"/>
              <w:spacing w:lineRule="auto" w:line="240" w:before="0" w:after="0"/>
              <w:ind w:start="57" w:end="0"/>
              <w:jc w:val="both"/>
              <w:rPr>
                <w:rFonts w:ascii="Arial Narrow" w:hAnsi="Arial Narrow" w:cs="Arial"/>
                <w:b/>
                <w:sz w:val="16"/>
                <w:szCs w:val="16"/>
              </w:rPr>
            </w:pPr>
            <w:r>
              <w:rPr>
                <w:rFonts w:cs="Arial" w:ascii="Arial Narrow" w:hAnsi="Arial Narrow"/>
                <w:b/>
                <w:sz w:val="16"/>
                <w:szCs w:val="16"/>
              </w:rPr>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cs="Arial" w:ascii="Arial Narrow" w:hAnsi="Arial Narrow"/>
                <w:bCs/>
                <w:sz w:val="16"/>
                <w:szCs w:val="16"/>
              </w:rPr>
              <w:t>C</w:t>
            </w:r>
            <w:r>
              <w:rPr>
                <w:rFonts w:eastAsia="Verdana" w:cs="Verdana" w:ascii="Arial Narrow" w:hAnsi="Arial Narrow"/>
                <w:bCs/>
                <w:sz w:val="16"/>
                <w:szCs w:val="16"/>
              </w:rPr>
              <w:t xml:space="preserve">onoscere e utilizzare gli elementi di base del linguaggio musicale: </w:t>
            </w:r>
            <w:r>
              <w:rPr>
                <w:rFonts w:eastAsia="Times New Roman" w:cs="Arial" w:ascii="Arial Narrow" w:hAnsi="Arial Narrow"/>
                <w:bCs/>
                <w:kern w:val="2"/>
                <w:sz w:val="16"/>
                <w:szCs w:val="16"/>
              </w:rPr>
              <w:t>la notazione musicale, i simboli musicali, i simboli di durata</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bCs/>
                <w:sz w:val="16"/>
                <w:szCs w:val="16"/>
              </w:rPr>
              <w:t>Eseguire un ritmo semplice con la voce e con strumenti</w:t>
            </w:r>
          </w:p>
          <w:p>
            <w:pPr>
              <w:pStyle w:val="Paragrafoelenco"/>
              <w:numPr>
                <w:ilvl w:val="0"/>
                <w:numId w:val="7"/>
              </w:numPr>
              <w:ind w:hanging="221" w:start="201" w:end="0"/>
              <w:jc w:val="both"/>
              <w:rPr>
                <w:rFonts w:ascii="Arial Narrow" w:hAnsi="Arial Narrow" w:cs="Arial Narrow"/>
                <w:sz w:val="16"/>
                <w:szCs w:val="16"/>
              </w:rPr>
            </w:pPr>
            <w:r>
              <w:rPr>
                <w:rFonts w:cs="Arial" w:ascii="Arial Narrow" w:hAnsi="Arial Narrow"/>
                <w:bCs/>
                <w:sz w:val="16"/>
                <w:szCs w:val="16"/>
              </w:rPr>
              <w:t>Eseguire in modo espressivo, collettivamente e individualmente, brani vocali/strumentali di media difficoltà, di diversi generi e stili, appartenenti a diverse epoche e provenienze</w:t>
            </w:r>
          </w:p>
          <w:p>
            <w:pPr>
              <w:pStyle w:val="Paragrafoelenco"/>
              <w:numPr>
                <w:ilvl w:val="0"/>
                <w:numId w:val="7"/>
              </w:numPr>
              <w:ind w:hanging="221" w:start="201" w:end="0"/>
              <w:jc w:val="both"/>
              <w:rPr>
                <w:rFonts w:ascii="Arial Narrow" w:hAnsi="Arial Narrow" w:cs="Arial Narrow"/>
                <w:sz w:val="16"/>
                <w:szCs w:val="16"/>
              </w:rPr>
            </w:pPr>
            <w:r>
              <w:rPr>
                <w:rFonts w:cs="Arial Narrow" w:ascii="Arial Narrow" w:hAnsi="Arial Narrow"/>
                <w:sz w:val="16"/>
                <w:szCs w:val="16"/>
              </w:rPr>
              <w:t>Individuare le diverse funzioni dell’apparato fonatorio (espressione verbale, canto).</w:t>
            </w:r>
          </w:p>
          <w:p>
            <w:pPr>
              <w:pStyle w:val="Paragrafoelenco"/>
              <w:numPr>
                <w:ilvl w:val="0"/>
                <w:numId w:val="7"/>
              </w:numPr>
              <w:suppressAutoHyphens w:val="true"/>
              <w:autoSpaceDE w:val="false"/>
              <w:snapToGrid w:val="false"/>
              <w:ind w:hanging="199" w:start="199" w:end="0"/>
              <w:jc w:val="both"/>
              <w:rPr>
                <w:rFonts w:ascii="Arial Narrow" w:hAnsi="Arial Narrow" w:cs="Arial"/>
                <w:bCs/>
                <w:kern w:val="2"/>
                <w:sz w:val="16"/>
                <w:szCs w:val="16"/>
              </w:rPr>
            </w:pPr>
            <w:r>
              <w:rPr>
                <w:rFonts w:cs="Arial" w:ascii="Arial Narrow" w:hAnsi="Arial Narrow"/>
                <w:bCs/>
                <w:sz w:val="16"/>
                <w:szCs w:val="16"/>
              </w:rPr>
              <w:t>Improvvisare e rielaborare brani musicali utilizzando la notazione tradizionale e software musicali specifici di editing audio e videoscrittura musicale</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cs="Arial" w:ascii="Arial Narrow" w:hAnsi="Arial Narrow"/>
                <w:bCs/>
                <w:sz w:val="16"/>
                <w:szCs w:val="16"/>
              </w:rPr>
              <w:t>Distinguer</w:t>
            </w:r>
            <w:r>
              <w:rPr>
                <w:rFonts w:eastAsia="Verdana" w:cs="Verdana" w:ascii="Arial Narrow" w:hAnsi="Arial Narrow"/>
                <w:bCs/>
                <w:sz w:val="16"/>
                <w:szCs w:val="16"/>
              </w:rPr>
              <w:t>e le qualità del suono</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Distinguere all'ascolto le caratteristiche del suono</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Conoscere gli strumenti musicali e le loro caratteristiche</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Verdana" w:cs="Verdana"/>
                <w:bCs/>
                <w:sz w:val="16"/>
                <w:szCs w:val="16"/>
              </w:rPr>
            </w:pPr>
            <w:r>
              <w:rPr>
                <w:rFonts w:eastAsia="Verdana" w:cs="Verdana" w:ascii="Arial Narrow" w:hAnsi="Arial Narrow"/>
                <w:bCs/>
                <w:sz w:val="16"/>
                <w:szCs w:val="16"/>
              </w:rPr>
              <w:t>Distinguere il timbro degli strumenti musicali</w:t>
            </w:r>
          </w:p>
          <w:p>
            <w:pPr>
              <w:pStyle w:val="Normal"/>
              <w:numPr>
                <w:ilvl w:val="0"/>
                <w:numId w:val="7"/>
              </w:numPr>
              <w:suppressAutoHyphens w:val="true"/>
              <w:autoSpaceDE w:val="false"/>
              <w:snapToGrid w:val="false"/>
              <w:spacing w:lineRule="auto" w:line="240" w:before="0" w:after="0"/>
              <w:ind w:hanging="199" w:start="199" w:end="0"/>
              <w:rPr>
                <w:rFonts w:ascii="Arial Narrow" w:hAnsi="Arial Narrow" w:eastAsia="Times New Roman" w:cs="Arial"/>
                <w:bCs/>
                <w:kern w:val="2"/>
                <w:sz w:val="16"/>
                <w:szCs w:val="16"/>
              </w:rPr>
            </w:pPr>
            <w:r>
              <w:rPr>
                <w:rFonts w:eastAsia="Verdana" w:cs="Verdana" w:ascii="Arial Narrow" w:hAnsi="Arial Narrow"/>
                <w:sz w:val="16"/>
                <w:szCs w:val="16"/>
              </w:rPr>
              <w:t>Conoscere alcuni aspetti dell’evoluzione storica della musica</w:t>
            </w:r>
            <w:r>
              <w:rPr>
                <w:rFonts w:eastAsia="Times New Roman" w:cs="Arial" w:ascii="Arial Narrow" w:hAnsi="Arial Narrow"/>
                <w:bCs/>
                <w:kern w:val="2"/>
                <w:sz w:val="16"/>
                <w:szCs w:val="16"/>
              </w:rPr>
              <w:t>: Antichità, Medio Evo, Rinascimento, Barocco</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sz w:val="16"/>
                <w:szCs w:val="16"/>
              </w:rPr>
              <w:t>Ascoltare brani musicali appartenenti alla storia della musica e a diversi generi e provenienze; a</w:t>
            </w:r>
            <w:r>
              <w:rPr>
                <w:rFonts w:eastAsia="Verdana" w:cs="Verdana" w:ascii="Arial Narrow" w:hAnsi="Arial Narrow"/>
                <w:bCs/>
                <w:sz w:val="16"/>
                <w:szCs w:val="16"/>
              </w:rPr>
              <w:t>nalizzarne alcuni aspetti dal punto di vista del genere, della funzione, dello stile e collocarli nel periodo e nel luogo di produzione.</w:t>
            </w:r>
          </w:p>
          <w:p>
            <w:pPr>
              <w:pStyle w:val="Paragrafoelenco"/>
              <w:numPr>
                <w:ilvl w:val="0"/>
                <w:numId w:val="7"/>
              </w:numPr>
              <w:ind w:hanging="199" w:start="199" w:end="0"/>
              <w:jc w:val="both"/>
              <w:rPr>
                <w:rFonts w:ascii="Arial Narrow" w:hAnsi="Arial Narrow" w:eastAsia="Verdana" w:cs="Verdana"/>
                <w:bCs/>
                <w:sz w:val="16"/>
                <w:szCs w:val="16"/>
              </w:rPr>
            </w:pPr>
            <w:r>
              <w:rPr>
                <w:rFonts w:eastAsia="Verdana" w:cs="Verdana" w:ascii="Arial Narrow" w:hAnsi="Arial Narrow"/>
                <w:bCs/>
                <w:sz w:val="16"/>
                <w:szCs w:val="16"/>
              </w:rPr>
              <w:t>Integrare brani musicali con il linguaggio del corpo in recite, rappresentazioni, danze, esercizi ritmici, gioco, sport</w:t>
            </w:r>
          </w:p>
          <w:p>
            <w:pPr>
              <w:pStyle w:val="Paragrafoelenco"/>
              <w:numPr>
                <w:ilvl w:val="0"/>
                <w:numId w:val="7"/>
              </w:numPr>
              <w:ind w:hanging="199" w:start="199" w:end="0"/>
              <w:jc w:val="both"/>
              <w:rPr>
                <w:rFonts w:ascii="Arial Narrow" w:hAnsi="Arial Narrow" w:eastAsia="Verdana" w:cs="Verdana"/>
                <w:bCs/>
                <w:sz w:val="16"/>
                <w:szCs w:val="16"/>
              </w:rPr>
            </w:pPr>
            <w:r>
              <w:rPr>
                <w:rFonts w:cs="Arial Narrow" w:ascii="Arial Narrow" w:hAnsi="Arial Narrow"/>
                <w:color w:val="000000"/>
                <w:sz w:val="16"/>
                <w:szCs w:val="16"/>
              </w:rPr>
              <w:t>Utilizzare con guida software o applicativi digitali per registrare, editare e assemblare diverse tracce (audio/video), realizzando un prodotto multimediale finalizzato (es. podcast, sonorizzazione,</w:t>
            </w:r>
            <w:r>
              <w:rPr>
                <w:rFonts w:cs="-webkit-standard;Cambria" w:ascii="-webkit-standard;Cambria" w:hAnsi="-webkit-standard;Cambria"/>
                <w:color w:val="000000"/>
                <w:sz w:val="27"/>
                <w:szCs w:val="27"/>
              </w:rPr>
              <w:t xml:space="preserve"> </w:t>
            </w:r>
            <w:r>
              <w:rPr>
                <w:rFonts w:cs="Arial Narrow" w:ascii="Arial Narrow" w:hAnsi="Arial Narrow"/>
                <w:color w:val="000000"/>
                <w:sz w:val="16"/>
                <w:szCs w:val="16"/>
              </w:rPr>
              <w:t>presentazione video).</w:t>
            </w:r>
          </w:p>
        </w:tc>
        <w:tc>
          <w:tcPr>
            <w:tcW w:w="2997" w:type="dxa"/>
            <w:tcBorders>
              <w:top w:val="single" w:sz="4" w:space="0" w:color="000000"/>
              <w:start w:val="single" w:sz="4" w:space="0" w:color="000000"/>
              <w:bottom w:val="single" w:sz="4" w:space="0" w:color="000000"/>
              <w:end w:val="single" w:sz="4" w:space="0" w:color="000000"/>
            </w:tcBorders>
          </w:tcPr>
          <w:p>
            <w:pPr>
              <w:pStyle w:val="Paragrafoelenco"/>
              <w:ind w:start="0" w:end="0"/>
              <w:jc w:val="both"/>
              <w:rPr>
                <w:rFonts w:ascii="Arial Narrow" w:hAnsi="Arial Narrow" w:cs="Arial Narrow"/>
                <w:b/>
                <w:sz w:val="16"/>
                <w:szCs w:val="16"/>
              </w:rPr>
            </w:pPr>
            <w:r>
              <w:rPr>
                <w:rFonts w:cs="Arial Narrow" w:ascii="Arial Narrow" w:hAnsi="Arial Narrow"/>
                <w:b/>
                <w:sz w:val="16"/>
                <w:szCs w:val="16"/>
              </w:rPr>
              <w:t>MUSICA</w:t>
            </w:r>
          </w:p>
          <w:p>
            <w:pPr>
              <w:pStyle w:val="Paragrafoelenco"/>
              <w:ind w:start="0" w:end="0"/>
              <w:jc w:val="both"/>
              <w:rPr>
                <w:rFonts w:ascii="Arial Narrow" w:hAnsi="Arial Narrow" w:cs="Arial Narrow"/>
                <w:b/>
                <w:sz w:val="16"/>
                <w:szCs w:val="16"/>
              </w:rPr>
            </w:pPr>
            <w:r>
              <w:rPr>
                <w:rFonts w:cs="Arial Narrow" w:ascii="Arial Narrow" w:hAnsi="Arial Narrow"/>
                <w:b/>
                <w:sz w:val="16"/>
                <w:szCs w:val="16"/>
              </w:rPr>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Verdana" w:cs="Verdana"/>
                <w:bCs/>
                <w:sz w:val="16"/>
                <w:szCs w:val="16"/>
              </w:rPr>
            </w:pPr>
            <w:r>
              <w:rPr>
                <w:rFonts w:cs="Arial" w:ascii="Arial Narrow" w:hAnsi="Arial Narrow"/>
                <w:bCs/>
                <w:sz w:val="16"/>
                <w:szCs w:val="16"/>
              </w:rPr>
              <w:t>C</w:t>
            </w:r>
            <w:r>
              <w:rPr>
                <w:rFonts w:eastAsia="Verdana" w:cs="Verdana" w:ascii="Arial Narrow" w:hAnsi="Arial Narrow"/>
                <w:bCs/>
                <w:sz w:val="16"/>
                <w:szCs w:val="16"/>
              </w:rPr>
              <w:t xml:space="preserve">onoscere e utilizzare gli elementi di base del linguaggio musicale: </w:t>
            </w:r>
            <w:r>
              <w:rPr>
                <w:rFonts w:eastAsia="Times New Roman" w:cs="Arial" w:ascii="Arial Narrow" w:hAnsi="Arial Narrow"/>
                <w:bCs/>
                <w:kern w:val="2"/>
                <w:sz w:val="16"/>
                <w:szCs w:val="16"/>
              </w:rPr>
              <w:t>la notazione musicale, i simboli musicali, i simboli di durata</w:t>
            </w:r>
          </w:p>
          <w:p>
            <w:pPr>
              <w:pStyle w:val="Paragrafoelenco"/>
              <w:numPr>
                <w:ilvl w:val="0"/>
                <w:numId w:val="7"/>
              </w:numPr>
              <w:ind w:hanging="360" w:start="340" w:end="0"/>
              <w:jc w:val="both"/>
              <w:rPr>
                <w:rFonts w:ascii="Arial Narrow" w:hAnsi="Arial Narrow" w:eastAsia="Verdana" w:cs="Verdana"/>
                <w:bCs/>
                <w:sz w:val="16"/>
                <w:szCs w:val="16"/>
              </w:rPr>
            </w:pPr>
            <w:r>
              <w:rPr>
                <w:rFonts w:eastAsia="Verdana" w:cs="Verdana" w:ascii="Arial Narrow" w:hAnsi="Arial Narrow"/>
                <w:bCs/>
                <w:sz w:val="16"/>
                <w:szCs w:val="16"/>
              </w:rPr>
              <w:t>Eseguire un ritmo di media difficoltà con la voce e con strumenti</w:t>
            </w:r>
          </w:p>
          <w:p>
            <w:pPr>
              <w:pStyle w:val="Paragrafoelenco"/>
              <w:numPr>
                <w:ilvl w:val="0"/>
                <w:numId w:val="7"/>
              </w:numPr>
              <w:ind w:hanging="360" w:start="340" w:end="0"/>
              <w:jc w:val="both"/>
              <w:rPr>
                <w:rFonts w:ascii="Arial Narrow" w:hAnsi="Arial Narrow" w:cs="Arial"/>
                <w:bCs/>
                <w:kern w:val="2"/>
                <w:sz w:val="16"/>
                <w:szCs w:val="16"/>
              </w:rPr>
            </w:pPr>
            <w:r>
              <w:rPr>
                <w:rFonts w:cs="Arial" w:ascii="Arial Narrow" w:hAnsi="Arial Narrow"/>
                <w:bCs/>
                <w:sz w:val="16"/>
                <w:szCs w:val="16"/>
              </w:rPr>
              <w:t>Eseguire in modo espressivo, collettivamente e individualmente, brani vocali/strumentali di diversi generi e stili, appartenenti a diverse epoche e provenienze, anche polifonici e a canone</w:t>
            </w:r>
          </w:p>
          <w:p>
            <w:pPr>
              <w:pStyle w:val="Paragrafoelenco"/>
              <w:numPr>
                <w:ilvl w:val="0"/>
                <w:numId w:val="7"/>
              </w:numPr>
              <w:ind w:hanging="360" w:start="340" w:end="0"/>
              <w:jc w:val="both"/>
              <w:rPr>
                <w:rFonts w:ascii="Arial Narrow" w:hAnsi="Arial Narrow" w:cs="Arial Narrow"/>
                <w:sz w:val="16"/>
                <w:szCs w:val="16"/>
              </w:rPr>
            </w:pPr>
            <w:r>
              <w:rPr>
                <w:rFonts w:cs="Arial Narrow" w:ascii="Arial Narrow" w:hAnsi="Arial Narrow"/>
                <w:sz w:val="16"/>
                <w:szCs w:val="16"/>
              </w:rPr>
              <w:t>Individuare le diverse funzioni dell’apparato fonatorio (espressione verbale, canto).</w:t>
            </w:r>
          </w:p>
          <w:p>
            <w:pPr>
              <w:pStyle w:val="Paragrafoelenco"/>
              <w:numPr>
                <w:ilvl w:val="0"/>
                <w:numId w:val="7"/>
              </w:numPr>
              <w:suppressAutoHyphens w:val="true"/>
              <w:autoSpaceDE w:val="false"/>
              <w:snapToGrid w:val="false"/>
              <w:ind w:hanging="360" w:start="340" w:end="0"/>
              <w:jc w:val="both"/>
              <w:rPr>
                <w:rFonts w:ascii="Arial Narrow" w:hAnsi="Arial Narrow" w:cs="Arial"/>
                <w:bCs/>
                <w:kern w:val="2"/>
                <w:sz w:val="16"/>
                <w:szCs w:val="16"/>
              </w:rPr>
            </w:pPr>
            <w:r>
              <w:rPr>
                <w:rFonts w:cs="Arial" w:ascii="Arial Narrow" w:hAnsi="Arial Narrow"/>
                <w:bCs/>
                <w:sz w:val="16"/>
                <w:szCs w:val="16"/>
              </w:rPr>
              <w:t>Improvvisare, rielaborare, comporre brani musicali utilizzando la notazione tradizionale e software musicali specifici di editing audio e videoscrittura musicale</w:t>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Verdana" w:cs="Verdana"/>
                <w:bCs/>
                <w:sz w:val="16"/>
                <w:szCs w:val="16"/>
              </w:rPr>
            </w:pPr>
            <w:r>
              <w:rPr>
                <w:rFonts w:cs="Arial" w:ascii="Arial Narrow" w:hAnsi="Arial Narrow"/>
                <w:bCs/>
                <w:sz w:val="16"/>
                <w:szCs w:val="16"/>
              </w:rPr>
              <w:t>Distinguer</w:t>
            </w:r>
            <w:r>
              <w:rPr>
                <w:rFonts w:eastAsia="Verdana" w:cs="Verdana" w:ascii="Arial Narrow" w:hAnsi="Arial Narrow"/>
                <w:bCs/>
                <w:sz w:val="16"/>
                <w:szCs w:val="16"/>
              </w:rPr>
              <w:t>e le qualità del suono</w:t>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Verdana" w:cs="Verdana"/>
                <w:bCs/>
                <w:sz w:val="16"/>
                <w:szCs w:val="16"/>
              </w:rPr>
            </w:pPr>
            <w:r>
              <w:rPr>
                <w:rFonts w:eastAsia="Verdana" w:cs="Verdana" w:ascii="Arial Narrow" w:hAnsi="Arial Narrow"/>
                <w:bCs/>
                <w:sz w:val="16"/>
                <w:szCs w:val="16"/>
              </w:rPr>
              <w:t>Distinguere all'ascolto le caratteristiche del suono</w:t>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Verdana" w:cs="Verdana"/>
                <w:bCs/>
                <w:sz w:val="16"/>
                <w:szCs w:val="16"/>
              </w:rPr>
            </w:pPr>
            <w:r>
              <w:rPr>
                <w:rFonts w:eastAsia="Verdana" w:cs="Verdana" w:ascii="Arial Narrow" w:hAnsi="Arial Narrow"/>
                <w:bCs/>
                <w:sz w:val="16"/>
                <w:szCs w:val="16"/>
              </w:rPr>
              <w:t>Conoscere gli strumenti musicali e le loro caratteristiche</w:t>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Verdana" w:cs="Verdana"/>
                <w:bCs/>
                <w:sz w:val="16"/>
                <w:szCs w:val="16"/>
              </w:rPr>
            </w:pPr>
            <w:r>
              <w:rPr>
                <w:rFonts w:eastAsia="Verdana" w:cs="Verdana" w:ascii="Arial Narrow" w:hAnsi="Arial Narrow"/>
                <w:bCs/>
                <w:sz w:val="16"/>
                <w:szCs w:val="16"/>
              </w:rPr>
              <w:t>Distinguere il timbro degli strumenti musicali</w:t>
            </w:r>
          </w:p>
          <w:p>
            <w:pPr>
              <w:pStyle w:val="Normal"/>
              <w:numPr>
                <w:ilvl w:val="0"/>
                <w:numId w:val="7"/>
              </w:numPr>
              <w:suppressAutoHyphens w:val="true"/>
              <w:autoSpaceDE w:val="false"/>
              <w:snapToGrid w:val="false"/>
              <w:spacing w:lineRule="auto" w:line="240" w:before="0" w:after="0"/>
              <w:ind w:hanging="360" w:start="340" w:end="0"/>
              <w:rPr>
                <w:rFonts w:ascii="Arial Narrow" w:hAnsi="Arial Narrow" w:eastAsia="Times New Roman" w:cs="Arial"/>
                <w:bCs/>
                <w:kern w:val="2"/>
                <w:sz w:val="16"/>
                <w:szCs w:val="16"/>
              </w:rPr>
            </w:pPr>
            <w:r>
              <w:rPr>
                <w:rFonts w:eastAsia="Verdana" w:cs="Verdana" w:ascii="Arial Narrow" w:hAnsi="Arial Narrow"/>
                <w:sz w:val="16"/>
                <w:szCs w:val="16"/>
              </w:rPr>
              <w:t>Conoscere alcuni aspetti dell’evoluzione storica della musica</w:t>
            </w:r>
            <w:r>
              <w:rPr>
                <w:rFonts w:eastAsia="Times New Roman" w:cs="Arial" w:ascii="Arial Narrow" w:hAnsi="Arial Narrow"/>
                <w:bCs/>
                <w:kern w:val="2"/>
                <w:sz w:val="16"/>
                <w:szCs w:val="16"/>
              </w:rPr>
              <w:t>: Classicismo, Romanticismo, Novecento</w:t>
            </w:r>
          </w:p>
          <w:p>
            <w:pPr>
              <w:pStyle w:val="Paragrafoelenco"/>
              <w:numPr>
                <w:ilvl w:val="0"/>
                <w:numId w:val="7"/>
              </w:numPr>
              <w:ind w:hanging="360" w:start="340" w:end="0"/>
              <w:jc w:val="both"/>
              <w:rPr>
                <w:rFonts w:ascii="Arial Narrow" w:hAnsi="Arial Narrow" w:eastAsia="Verdana" w:cs="Verdana"/>
                <w:bCs/>
                <w:sz w:val="16"/>
                <w:szCs w:val="16"/>
              </w:rPr>
            </w:pPr>
            <w:r>
              <w:rPr>
                <w:rFonts w:eastAsia="Verdana" w:cs="Verdana" w:ascii="Arial Narrow" w:hAnsi="Arial Narrow"/>
                <w:sz w:val="16"/>
                <w:szCs w:val="16"/>
              </w:rPr>
              <w:t>Ascoltare brani musicali appartenenti alla storia della musica e a diversi generi e provenienze; a</w:t>
            </w:r>
            <w:r>
              <w:rPr>
                <w:rFonts w:eastAsia="Verdana" w:cs="Verdana" w:ascii="Arial Narrow" w:hAnsi="Arial Narrow"/>
                <w:bCs/>
                <w:sz w:val="16"/>
                <w:szCs w:val="16"/>
              </w:rPr>
              <w:t>nalizzarne alcuni aspetti dal punto di vista del genere, della funzione, dello stile e collocarli nel periodo e nel luogo di produzione.</w:t>
            </w:r>
          </w:p>
          <w:p>
            <w:pPr>
              <w:pStyle w:val="Paragrafoelenco"/>
              <w:numPr>
                <w:ilvl w:val="0"/>
                <w:numId w:val="7"/>
              </w:numPr>
              <w:ind w:hanging="360" w:start="340" w:end="0"/>
              <w:jc w:val="both"/>
              <w:rPr>
                <w:rFonts w:ascii="Arial Narrow" w:hAnsi="Arial Narrow" w:eastAsia="Verdana" w:cs="Verdana"/>
                <w:bCs/>
                <w:sz w:val="16"/>
                <w:szCs w:val="16"/>
              </w:rPr>
            </w:pPr>
            <w:r>
              <w:rPr>
                <w:rFonts w:eastAsia="Verdana" w:cs="Verdana" w:ascii="Arial Narrow" w:hAnsi="Arial Narrow"/>
                <w:bCs/>
                <w:sz w:val="16"/>
                <w:szCs w:val="16"/>
              </w:rPr>
              <w:t>Integrare brani musicali con il linguaggio del corpo in recite, rappresentazioni, danze, esercizi ritmici, gioco, sport</w:t>
            </w:r>
          </w:p>
          <w:p>
            <w:pPr>
              <w:pStyle w:val="Paragrafoelenco"/>
              <w:numPr>
                <w:ilvl w:val="0"/>
                <w:numId w:val="7"/>
              </w:numPr>
              <w:ind w:hanging="360" w:start="340" w:end="0"/>
              <w:jc w:val="both"/>
              <w:rPr>
                <w:rFonts w:ascii="Arial Narrow" w:hAnsi="Arial Narrow" w:eastAsia="Verdana" w:cs="Verdana"/>
                <w:bCs/>
                <w:sz w:val="16"/>
                <w:szCs w:val="16"/>
              </w:rPr>
            </w:pPr>
            <w:r>
              <w:rPr>
                <w:rFonts w:cs="Arial Narrow" w:ascii="Arial Narrow" w:hAnsi="Arial Narrow"/>
                <w:color w:val="000000"/>
                <w:sz w:val="16"/>
                <w:szCs w:val="16"/>
              </w:rPr>
              <w:t>Utilizzare in autonomia software o applicativi digitali per registrare, editare e assemblare diverse tracce (audio/video), realizzando un prodotto multimediale finalizzato (es. podcast, sonorizzazione,</w:t>
            </w:r>
            <w:r>
              <w:rPr>
                <w:rFonts w:cs="-webkit-standard;Cambria" w:ascii="-webkit-standard;Cambria" w:hAnsi="-webkit-standard;Cambria"/>
                <w:color w:val="000000"/>
                <w:sz w:val="27"/>
                <w:szCs w:val="27"/>
              </w:rPr>
              <w:t xml:space="preserve"> </w:t>
            </w:r>
            <w:r>
              <w:rPr>
                <w:rFonts w:cs="Arial Narrow" w:ascii="Arial Narrow" w:hAnsi="Arial Narrow"/>
                <w:color w:val="000000"/>
                <w:sz w:val="16"/>
                <w:szCs w:val="16"/>
              </w:rPr>
              <w:t>presentazione video).</w:t>
            </w:r>
          </w:p>
        </w:tc>
      </w:tr>
      <w:tr>
        <w:trPr>
          <w:trHeight w:val="356" w:hRule="atLeast"/>
        </w:trPr>
        <w:tc>
          <w:tcPr>
            <w:tcW w:w="2887" w:type="dxa"/>
            <w:tcBorders>
              <w:top w:val="single" w:sz="4" w:space="0" w:color="000000"/>
              <w:start w:val="single" w:sz="4" w:space="0" w:color="000000"/>
              <w:bottom w:val="single" w:sz="4" w:space="0" w:color="000000"/>
              <w:end w:val="single" w:sz="4" w:space="0" w:color="000000"/>
            </w:tcBorders>
          </w:tcPr>
          <w:p>
            <w:pPr>
              <w:pStyle w:val="Indicazioninormale"/>
              <w:spacing w:before="0" w:after="60"/>
              <w:ind w:hanging="0" w:end="0"/>
              <w:contextualSpacing/>
              <w:rPr>
                <w:rFonts w:ascii="Arial Narrow" w:hAnsi="Arial Narrow" w:cs="Times New Roman"/>
                <w:b/>
                <w:i/>
                <w:i/>
                <w:sz w:val="16"/>
                <w:szCs w:val="16"/>
                <w:lang w:val="it-IT"/>
              </w:rPr>
            </w:pPr>
            <w:r>
              <w:rPr>
                <w:rFonts w:cs="Times New Roman" w:ascii="Arial Narrow" w:hAnsi="Arial Narrow"/>
                <w:b/>
                <w:i/>
                <w:sz w:val="16"/>
                <w:szCs w:val="16"/>
                <w:lang w:val="it-IT"/>
              </w:rPr>
              <w:t>CONOSCENZE FINE SCUOLA PRIMARIA</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Repertorio musicale: ascolto e conoscenza di brani significativi di diverse epoche e stili.</w:t>
            </w:r>
          </w:p>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Notazione musicale: simboli per ritmi e melodie.</w:t>
            </w:r>
          </w:p>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Strumenti musicali: classificazione e caratteristiche.</w:t>
            </w:r>
          </w:p>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Canto corale: brani semplici con accompagnamento ritmico-motorio.</w:t>
            </w:r>
          </w:p>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Proprietà e qualità principali degli ambienti sonori.</w:t>
            </w:r>
          </w:p>
          <w:p>
            <w:pPr>
              <w:pStyle w:val="Normal"/>
              <w:numPr>
                <w:ilvl w:val="0"/>
                <w:numId w:val="30"/>
              </w:numPr>
              <w:autoSpaceDE w:val="false"/>
              <w:spacing w:lineRule="auto" w:line="240" w:before="0" w:after="0"/>
              <w:ind w:hanging="284" w:start="345" w:end="0"/>
              <w:rPr>
                <w:rFonts w:ascii="Arial Narrow" w:hAnsi="Arial Narrow" w:cs="ƒÃ…Lt;Calibri"/>
                <w:sz w:val="16"/>
                <w:szCs w:val="16"/>
                <w:lang w:eastAsia="it-IT"/>
              </w:rPr>
            </w:pPr>
            <w:r>
              <w:rPr>
                <w:rFonts w:cs="ƒÃ…Lt;Calibri" w:ascii="Arial Narrow" w:hAnsi="Arial Narrow"/>
                <w:sz w:val="16"/>
                <w:szCs w:val="16"/>
                <w:lang w:eastAsia="it-IT"/>
              </w:rPr>
              <w:t>Conoscenza dei principali lineamenti della storia della musica.</w:t>
            </w:r>
          </w:p>
          <w:p>
            <w:pPr>
              <w:pStyle w:val="Normal"/>
              <w:numPr>
                <w:ilvl w:val="0"/>
                <w:numId w:val="30"/>
              </w:numPr>
              <w:autoSpaceDE w:val="false"/>
              <w:spacing w:lineRule="auto" w:line="240" w:before="0" w:after="0"/>
              <w:ind w:hanging="284" w:start="345" w:end="0"/>
              <w:rPr/>
            </w:pPr>
            <w:r>
              <w:rPr>
                <w:rFonts w:cs="ƒÃ…Lt;Calibri" w:ascii="Arial Narrow" w:hAnsi="Arial Narrow"/>
                <w:sz w:val="16"/>
                <w:szCs w:val="16"/>
                <w:lang w:eastAsia="it-IT"/>
              </w:rPr>
              <w:t>Conoscere e riconoscere i principali assetti formali (AB, ABA, strofa/ritornello, ecc.) e principi costitutivi (monodia, polifonia, imitazione, ostinato, ecc.) della forma musicale.</w:t>
            </w:r>
          </w:p>
        </w:tc>
      </w:tr>
      <w:tr>
        <w:trPr>
          <w:trHeight w:val="356" w:hRule="atLeast"/>
        </w:trPr>
        <w:tc>
          <w:tcPr>
            <w:tcW w:w="288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Arial Narrow" w:hAnsi="Arial Narrow" w:cs="Helvetica-Narrow"/>
                <w:sz w:val="16"/>
                <w:szCs w:val="16"/>
                <w:lang w:eastAsia="it-IT"/>
              </w:rPr>
            </w:pPr>
            <w:r>
              <w:rPr>
                <w:rFonts w:cs="Arial Narrow" w:ascii="Arial Narrow" w:hAnsi="Arial Narrow"/>
                <w:b/>
                <w:i/>
                <w:sz w:val="16"/>
                <w:szCs w:val="16"/>
              </w:rPr>
              <w:t>CONOSCENZE FINE SCUOLA SECONDARIA DI PRIMO GRADO</w:t>
            </w:r>
          </w:p>
        </w:tc>
        <w:tc>
          <w:tcPr>
            <w:tcW w:w="11683"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Apparato fonatorio e voce: anatomia e fisiologia della voce.</w:t>
            </w:r>
          </w:p>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Strumenti musicali: tecniche, storia, classificazione.</w:t>
            </w:r>
          </w:p>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Elementi di grammatica musicale: durata, altezza, ritmi semplici e notazione.</w:t>
            </w:r>
          </w:p>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Forme musicali: struttura e analisi delle forme musicali.</w:t>
            </w:r>
          </w:p>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Evoluzione storica della musica: principali compositori e opere, relazione fra storia della musica e cultura.</w:t>
            </w:r>
          </w:p>
          <w:p>
            <w:pPr>
              <w:pStyle w:val="Normal"/>
              <w:numPr>
                <w:ilvl w:val="0"/>
                <w:numId w:val="6"/>
              </w:numPr>
              <w:autoSpaceDE w:val="false"/>
              <w:spacing w:lineRule="auto" w:line="240" w:before="0" w:after="0"/>
              <w:ind w:hanging="284" w:start="345" w:end="0"/>
              <w:rPr>
                <w:rFonts w:ascii="Arial Narrow" w:hAnsi="Arial Narrow" w:cs="ƒÚÆLt;Calibri"/>
                <w:sz w:val="16"/>
                <w:szCs w:val="16"/>
                <w:lang w:eastAsia="it-IT"/>
              </w:rPr>
            </w:pPr>
            <w:r>
              <w:rPr>
                <w:rFonts w:cs="ƒÚÆLt;Calibri" w:ascii="Arial Narrow" w:hAnsi="Arial Narrow"/>
                <w:sz w:val="16"/>
                <w:szCs w:val="16"/>
                <w:lang w:eastAsia="it-IT"/>
              </w:rPr>
              <w:t>Fondamenti di antropologia della musica: musica e cultura.</w:t>
            </w:r>
          </w:p>
          <w:p>
            <w:pPr>
              <w:pStyle w:val="Normal"/>
              <w:numPr>
                <w:ilvl w:val="0"/>
                <w:numId w:val="6"/>
              </w:numPr>
              <w:autoSpaceDE w:val="false"/>
              <w:spacing w:lineRule="auto" w:line="240" w:before="0" w:after="0"/>
              <w:ind w:hanging="284" w:start="345" w:end="0"/>
              <w:rPr/>
            </w:pPr>
            <w:r>
              <w:rPr>
                <w:rFonts w:cs="ƒÚÆLt;Calibri" w:ascii="Arial Narrow" w:hAnsi="Arial Narrow"/>
                <w:sz w:val="16"/>
                <w:szCs w:val="16"/>
                <w:lang w:eastAsia="it-IT"/>
              </w:rPr>
              <w:t>Conoscenza dei software per la produzione musicale digitale, strumenti per la creazione e l’editing di podcast e piattaforme di video editing.</w:t>
            </w:r>
          </w:p>
        </w:tc>
      </w:tr>
    </w:tbl>
    <w:p>
      <w:pPr>
        <w:pStyle w:val="Normal"/>
        <w:rPr/>
      </w:pPr>
      <w:r>
        <w:rPr/>
      </w:r>
      <w:r>
        <w:br w:type="page"/>
      </w:r>
    </w:p>
    <w:p>
      <w:pPr>
        <w:pStyle w:val="Normal"/>
        <w:spacing w:before="0" w:after="0"/>
        <w:rPr>
          <w:sz w:val="6"/>
          <w:szCs w:val="6"/>
        </w:rPr>
      </w:pPr>
      <w:r>
        <w:rPr>
          <w:sz w:val="6"/>
          <w:szCs w:val="6"/>
        </w:rPr>
      </w:r>
    </w:p>
    <w:tbl>
      <w:tblPr>
        <w:tblW w:w="4950" w:type="pct"/>
        <w:jc w:val="start"/>
        <w:tblInd w:w="0" w:type="dxa"/>
        <w:tblLayout w:type="fixed"/>
        <w:tblCellMar>
          <w:top w:w="0" w:type="dxa"/>
          <w:start w:w="85" w:type="dxa"/>
          <w:bottom w:w="0" w:type="dxa"/>
          <w:end w:w="85" w:type="dxa"/>
        </w:tblCellMar>
      </w:tblPr>
      <w:tblGrid>
        <w:gridCol w:w="2924"/>
        <w:gridCol w:w="2925"/>
        <w:gridCol w:w="2926"/>
        <w:gridCol w:w="2925"/>
        <w:gridCol w:w="2724"/>
      </w:tblGrid>
      <w:tr>
        <w:trPr>
          <w:trHeight w:val="384" w:hRule="atLeast"/>
        </w:trPr>
        <w:tc>
          <w:tcPr>
            <w:tcW w:w="2924" w:type="dxa"/>
            <w:tcBorders>
              <w:top w:val="single" w:sz="4" w:space="0" w:color="000000"/>
              <w:start w:val="single" w:sz="4" w:space="0" w:color="000000"/>
              <w:bottom w:val="single" w:sz="4" w:space="0" w:color="000000"/>
              <w:end w:val="single" w:sz="4" w:space="0" w:color="000000"/>
            </w:tcBorders>
            <w:shd w:fill="92CDDC" w:val="clear"/>
            <w:vAlign w:val="center"/>
          </w:tcPr>
          <w:p>
            <w:pPr>
              <w:pStyle w:val="Normal"/>
              <w:spacing w:lineRule="auto" w:line="240" w:before="0" w:after="0"/>
              <w:jc w:val="center"/>
              <w:rPr/>
            </w:pPr>
            <w:r>
              <w:rPr>
                <w:rFonts w:cs="Arial" w:ascii="Arial" w:hAnsi="Arial"/>
                <w:b/>
                <w:sz w:val="16"/>
                <w:szCs w:val="16"/>
              </w:rPr>
              <w:t xml:space="preserve">OBIETTIVI SPECIFICI (ABILITA’-CONOSCENZE) </w:t>
            </w:r>
          </w:p>
          <w:p>
            <w:pPr>
              <w:pStyle w:val="Normal"/>
              <w:spacing w:lineRule="auto" w:line="240" w:before="0" w:after="0"/>
              <w:jc w:val="center"/>
              <w:rPr>
                <w:rFonts w:ascii="Arial Narrow" w:hAnsi="Arial Narrow" w:cs="Arial"/>
                <w:b/>
                <w:sz w:val="16"/>
                <w:szCs w:val="16"/>
              </w:rPr>
            </w:pPr>
            <w:r>
              <w:rPr>
                <w:rFonts w:cs="Arial" w:ascii="Arial" w:hAnsi="Arial"/>
                <w:b/>
                <w:sz w:val="16"/>
                <w:szCs w:val="16"/>
              </w:rPr>
              <w:t>ARTE E IMMAGINE</w:t>
            </w:r>
          </w:p>
        </w:tc>
        <w:tc>
          <w:tcPr>
            <w:tcW w:w="2925"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ARTE E IMMAGINE</w:t>
            </w:r>
          </w:p>
        </w:tc>
        <w:tc>
          <w:tcPr>
            <w:tcW w:w="2926"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ARTE E IMMAGINE</w:t>
            </w:r>
          </w:p>
        </w:tc>
        <w:tc>
          <w:tcPr>
            <w:tcW w:w="2925"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ARTE E IMMAGINE</w:t>
            </w:r>
          </w:p>
        </w:tc>
        <w:tc>
          <w:tcPr>
            <w:tcW w:w="2724" w:type="dxa"/>
            <w:tcBorders>
              <w:top w:val="single" w:sz="4" w:space="0" w:color="000000"/>
              <w:start w:val="single" w:sz="4" w:space="0" w:color="000000"/>
              <w:bottom w:val="single" w:sz="4" w:space="0" w:color="000000"/>
              <w:end w:val="single" w:sz="4" w:space="0" w:color="000000"/>
            </w:tcBorders>
            <w:shd w:fill="92CDDC" w:val="clear"/>
            <w:vAlign w:val="center"/>
          </w:tcPr>
          <w:p>
            <w:pPr>
              <w:pStyle w:val="Paragrafoelenco"/>
              <w:ind w:start="0" w:end="0"/>
              <w:jc w:val="center"/>
              <w:rPr/>
            </w:pPr>
            <w:r>
              <w:rPr>
                <w:rFonts w:cs="Arial" w:ascii="Arial" w:hAnsi="Arial"/>
                <w:b/>
                <w:sz w:val="16"/>
                <w:szCs w:val="16"/>
              </w:rPr>
              <w:t xml:space="preserve">OBIETTIVI SPECIFICI (ABILITA’-CONOSCENZE) </w:t>
            </w:r>
          </w:p>
          <w:p>
            <w:pPr>
              <w:pStyle w:val="Paragrafoelenco"/>
              <w:ind w:start="0" w:end="0"/>
              <w:jc w:val="center"/>
              <w:rPr>
                <w:rFonts w:ascii="Arial Narrow" w:hAnsi="Arial Narrow" w:cs="Arial"/>
                <w:b/>
                <w:sz w:val="16"/>
                <w:szCs w:val="16"/>
              </w:rPr>
            </w:pPr>
            <w:r>
              <w:rPr>
                <w:rFonts w:cs="Arial" w:ascii="Arial" w:hAnsi="Arial"/>
                <w:b/>
                <w:sz w:val="16"/>
                <w:szCs w:val="16"/>
              </w:rPr>
              <w:t>ARTE E IMMAGINE</w:t>
            </w:r>
          </w:p>
        </w:tc>
      </w:tr>
      <w:tr>
        <w:trPr>
          <w:trHeight w:val="384" w:hRule="atLeast"/>
        </w:trPr>
        <w:tc>
          <w:tcPr>
            <w:tcW w:w="2924" w:type="dxa"/>
            <w:tcBorders>
              <w:top w:val="single" w:sz="4" w:space="0" w:color="000000"/>
              <w:start w:val="single" w:sz="4" w:space="0" w:color="000000"/>
              <w:bottom w:val="single" w:sz="4" w:space="0" w:color="000000"/>
              <w:end w:val="single" w:sz="4" w:space="0" w:color="000000"/>
            </w:tcBorders>
            <w:shd w:fill="CAEDFB" w:val="clear"/>
            <w:vAlign w:val="center"/>
          </w:tcPr>
          <w:p>
            <w:pPr>
              <w:pStyle w:val="Normal"/>
              <w:autoSpaceDE w:val="false"/>
              <w:spacing w:lineRule="auto" w:line="240" w:before="0" w:after="0"/>
              <w:jc w:val="center"/>
              <w:rPr>
                <w:rFonts w:ascii="Arial Narrow" w:hAnsi="Arial Narrow" w:cs="Arial Narrow"/>
                <w:b/>
                <w:bCs/>
                <w:color w:val="000000"/>
                <w:sz w:val="16"/>
                <w:szCs w:val="16"/>
                <w:lang w:eastAsia="it-IT"/>
              </w:rPr>
            </w:pPr>
            <w:r>
              <w:rPr>
                <w:rFonts w:cs="Arial" w:ascii="Arial Narrow" w:hAnsi="Arial Narrow"/>
                <w:b/>
                <w:sz w:val="16"/>
                <w:szCs w:val="16"/>
              </w:rPr>
              <w:t>FINE CLASSE TERZA SCUOLA PRIMARIA</w:t>
            </w:r>
          </w:p>
        </w:tc>
        <w:tc>
          <w:tcPr>
            <w:tcW w:w="2925"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jc w:val="center"/>
              <w:rPr>
                <w:rFonts w:ascii="Arial Narrow" w:hAnsi="Arial Narrow" w:cs="Arial Narrow"/>
                <w:b/>
                <w:bCs/>
                <w:color w:val="000000"/>
                <w:sz w:val="16"/>
                <w:szCs w:val="16"/>
                <w:lang w:eastAsia="it-IT"/>
              </w:rPr>
            </w:pPr>
            <w:r>
              <w:rPr>
                <w:rFonts w:cs="Arial" w:ascii="Arial Narrow" w:hAnsi="Arial Narrow"/>
                <w:b/>
                <w:sz w:val="16"/>
                <w:szCs w:val="16"/>
              </w:rPr>
              <w:t>FINE CLASSE QUINTA SCUOLA PRIMARIA</w:t>
            </w:r>
          </w:p>
        </w:tc>
        <w:tc>
          <w:tcPr>
            <w:tcW w:w="2926"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jc w:val="center"/>
              <w:rPr>
                <w:rFonts w:ascii="Arial Narrow" w:hAnsi="Arial Narrow" w:cs="Arial Narrow"/>
                <w:b/>
                <w:bCs/>
                <w:color w:val="000000"/>
                <w:sz w:val="16"/>
                <w:szCs w:val="16"/>
                <w:lang w:eastAsia="it-IT"/>
              </w:rPr>
            </w:pPr>
            <w:r>
              <w:rPr>
                <w:rFonts w:cs="Arial" w:ascii="Arial Narrow" w:hAnsi="Arial Narrow"/>
                <w:b/>
                <w:sz w:val="16"/>
                <w:szCs w:val="16"/>
              </w:rPr>
              <w:t>FINE CLASSE PRIMA SCUOLA SECONDARIA DI PRIMO GRADO</w:t>
            </w:r>
          </w:p>
        </w:tc>
        <w:tc>
          <w:tcPr>
            <w:tcW w:w="2925"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jc w:val="center"/>
              <w:rPr>
                <w:rFonts w:ascii="Arial Narrow" w:hAnsi="Arial Narrow" w:cs="Arial Narrow"/>
                <w:b/>
                <w:bCs/>
                <w:color w:val="000000"/>
                <w:sz w:val="16"/>
                <w:szCs w:val="16"/>
                <w:lang w:eastAsia="it-IT"/>
              </w:rPr>
            </w:pPr>
            <w:r>
              <w:rPr>
                <w:rFonts w:cs="Arial" w:ascii="Arial Narrow" w:hAnsi="Arial Narrow"/>
                <w:b/>
                <w:sz w:val="16"/>
                <w:szCs w:val="16"/>
              </w:rPr>
              <w:t>FINE CLASSE SECONDA SCUOLA SECONDARIA DI PRIMO GRADO</w:t>
            </w:r>
          </w:p>
        </w:tc>
        <w:tc>
          <w:tcPr>
            <w:tcW w:w="2724"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jc w:val="center"/>
              <w:rPr>
                <w:rFonts w:ascii="Arial Narrow" w:hAnsi="Arial Narrow" w:cs="Arial Narrow"/>
                <w:b/>
                <w:bCs/>
                <w:color w:val="000000"/>
                <w:sz w:val="16"/>
                <w:szCs w:val="16"/>
                <w:lang w:eastAsia="it-IT"/>
              </w:rPr>
            </w:pPr>
            <w:r>
              <w:rPr>
                <w:rFonts w:cs="Arial" w:ascii="Arial Narrow" w:hAnsi="Arial Narrow"/>
                <w:b/>
                <w:sz w:val="16"/>
                <w:szCs w:val="16"/>
              </w:rPr>
              <w:t>FINE SCUOLA SECONDARIA DI PRIMO GRADO</w:t>
            </w:r>
          </w:p>
        </w:tc>
      </w:tr>
      <w:tr>
        <w:trPr>
          <w:trHeight w:val="384" w:hRule="atLeast"/>
        </w:trPr>
        <w:tc>
          <w:tcPr>
            <w:tcW w:w="2924"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uto" w:line="240" w:before="0" w:after="0"/>
              <w:ind w:hanging="284" w:start="284"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Espressività/Produzione</w:t>
            </w:r>
          </w:p>
          <w:p>
            <w:pPr>
              <w:pStyle w:val="Normal"/>
              <w:numPr>
                <w:ilvl w:val="0"/>
                <w:numId w:val="27"/>
              </w:numPr>
              <w:autoSpaceDE w:val="false"/>
              <w:spacing w:lineRule="auto" w:line="240" w:before="0" w:after="0"/>
              <w:ind w:hanging="284" w:start="284"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Sperimentare la calligrafia di base (es. corsivo italiano) attraverso esercizi di motricità fine (es. tracciamento di lettere singole con pennarelli a punta calligrafica), per sviluppare un segno fluido e leggibile, integrando semplici motivi decorativi ispirati </w:t>
            </w:r>
            <w:r>
              <w:rPr>
                <w:rFonts w:cs="Arial Narrow" w:ascii="Arial Narrow" w:hAnsi="Arial Narrow"/>
                <w:color w:val="000000"/>
                <w:sz w:val="16"/>
                <w:szCs w:val="16"/>
                <w:lang w:eastAsia="it-IT"/>
              </w:rPr>
              <w:t>al patrimonio locale o a tradizioni diverse.</w:t>
            </w:r>
          </w:p>
          <w:p>
            <w:pPr>
              <w:pStyle w:val="Normal"/>
              <w:numPr>
                <w:ilvl w:val="0"/>
                <w:numId w:val="27"/>
              </w:numPr>
              <w:autoSpaceDE w:val="false"/>
              <w:spacing w:lineRule="auto" w:line="240" w:before="0" w:after="0"/>
              <w:ind w:hanging="284" w:start="284"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Sperimentare tecniche di base (es. pastelli, tempera, collage) e materiali plastici (es. </w:t>
            </w:r>
            <w:r>
              <w:rPr>
                <w:rFonts w:cs="Arial Narrow" w:ascii="Arial Narrow" w:hAnsi="Arial Narrow"/>
                <w:color w:val="000000"/>
                <w:sz w:val="16"/>
                <w:szCs w:val="16"/>
                <w:lang w:eastAsia="it-IT"/>
              </w:rPr>
              <w:t>pasta di sale, plastiline) per creare piccoli elaborati.</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Disegnare forme semplici umane, animali, vegetali ed architettoniche (es. archi, </w:t>
            </w:r>
            <w:r>
              <w:rPr>
                <w:rFonts w:cs="ƒÚÆLt;Calibri" w:ascii="Arial Narrow" w:hAnsi="Arial Narrow"/>
                <w:color w:val="000000"/>
                <w:sz w:val="16"/>
                <w:szCs w:val="16"/>
                <w:lang w:eastAsia="it-IT"/>
              </w:rPr>
              <w:t>colonne), anche fantastiche, per rappresentare oggetti o storie, con tratti definiti.</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Esercitare abilità manuali di base, come l’impugnatura della matita, per tracciare segni chiari e leggibili, in contesti inclusivi.</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elaborati ispirandosi a opere artistiche locali, per coltivare la propria originalità attraverso tecniche semplici promuovendo consapevolezza storica ed identitaria.</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Assemblare o integrare negli elaborati piccoli oggetti, anche personali, per realizzare composizioni estetiche o narrative, descrittive o fantastiche.</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Utilizzare app di disegno accessibili o fotocamere di tablet per creare immagini statiche, animazioni in stop-motion o brevi video, integrando materiali analogici (es. disegni, modellazioni) per progetti narrativi che reinterpretano opere d’arte o patrimoni locali.</w:t>
            </w:r>
          </w:p>
          <w:p>
            <w:pPr>
              <w:pStyle w:val="Normal"/>
              <w:autoSpaceDE w:val="false"/>
              <w:spacing w:lineRule="auto" w:line="240" w:before="0" w:after="0"/>
              <w:ind w:hanging="284" w:start="284"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84" w:start="284"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Comunicazione</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Usare colori, linee, forme e materiali per esprimere emozioni, idee personali e racconti, anche ispirandosi a immagini e registri espressivi desunti dall’arte, promuovendo </w:t>
            </w:r>
            <w:r>
              <w:rPr>
                <w:rFonts w:cs="ƒÚÆLt;Calibri" w:ascii="Arial Narrow" w:hAnsi="Arial Narrow"/>
                <w:color w:val="000000"/>
                <w:sz w:val="16"/>
                <w:szCs w:val="16"/>
                <w:lang w:eastAsia="it-IT"/>
              </w:rPr>
              <w:t>così l’originalità dell’espressione personale.</w:t>
            </w:r>
            <w:r>
              <w:rPr>
                <w:rFonts w:cs="Arial Narrow" w:ascii="Arial Narrow" w:hAnsi="Arial Narrow"/>
                <w:color w:val="024671"/>
                <w:sz w:val="16"/>
                <w:szCs w:val="16"/>
                <w:lang w:eastAsia="it-IT"/>
              </w:rPr>
              <w:t xml:space="preserve"> </w:t>
            </w:r>
          </w:p>
          <w:p>
            <w:pPr>
              <w:pStyle w:val="Normal"/>
              <w:autoSpaceDE w:val="false"/>
              <w:spacing w:lineRule="auto" w:line="240" w:before="0" w:after="0"/>
              <w:ind w:hanging="284" w:start="284" w:end="0"/>
              <w:jc w:val="both"/>
              <w:rPr>
                <w:rFonts w:ascii="Arial Narrow" w:hAnsi="Arial Narrow" w:cs="Arial Narrow"/>
                <w:b/>
                <w:bCs/>
                <w:color w:val="024671"/>
                <w:sz w:val="16"/>
                <w:szCs w:val="16"/>
                <w:lang w:eastAsia="it-IT"/>
              </w:rPr>
            </w:pPr>
            <w:r>
              <w:rPr>
                <w:rFonts w:cs="Arial Narrow" w:ascii="Arial Narrow" w:hAnsi="Arial Narrow"/>
                <w:b/>
                <w:bCs/>
                <w:color w:val="024671"/>
                <w:sz w:val="16"/>
                <w:szCs w:val="16"/>
                <w:lang w:eastAsia="it-IT"/>
              </w:rPr>
            </w:r>
          </w:p>
          <w:p>
            <w:pPr>
              <w:pStyle w:val="Normal"/>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Osservazione/Lettura</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semplici testi visivi e audiovisivi (es. dipinti, illustrazioni, cartoni animati), descrivendone gli elementi compositivi e formali principali (es. colori, forme, effetti di luce e ombra) e il contesto di base (es. cosa rappresentano, chi li ha creati), individuandone il codice comunicativo essenziale (es. colori per emozioni, forme per azioni).</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Osservare un semplice oggetto illuminato da una singola fonte di luce (es. lampadina, sole) individuandone le principali ombre proprie e portate (riferendosi ad esempio al sole presente nel disegno spontaneo per introdurre alla percezione visiva del chiaroscuro).</w:t>
            </w:r>
          </w:p>
          <w:p>
            <w:pPr>
              <w:pStyle w:val="Normal"/>
              <w:numPr>
                <w:ilvl w:val="0"/>
                <w:numId w:val="27"/>
              </w:numPr>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un dipinto, un’illustrazione o un cartone animato per descriverne elementi, colori e forme, individuandone il contesto espressivo e narrativo</w:t>
            </w:r>
          </w:p>
          <w:p>
            <w:pPr>
              <w:pStyle w:val="Normal"/>
              <w:autoSpaceDE w:val="false"/>
              <w:spacing w:lineRule="auto" w:line="240" w:before="0" w:after="0"/>
              <w:ind w:hanging="284" w:start="284"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84" w:start="284" w:end="0"/>
              <w:jc w:val="both"/>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Analisi/Interpretazione/Comprensione</w:t>
            </w:r>
          </w:p>
          <w:p>
            <w:pPr>
              <w:pStyle w:val="Normal"/>
              <w:numPr>
                <w:ilvl w:val="0"/>
                <w:numId w:val="4"/>
              </w:numPr>
              <w:autoSpaceDE w:val="false"/>
              <w:spacing w:lineRule="auto" w:line="240" w:before="0" w:after="0"/>
              <w:ind w:hanging="284" w:start="284"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Identificare opere o oggetti artistici e artigianali del proprio ambiente o di altre </w:t>
            </w:r>
            <w:r>
              <w:rPr>
                <w:rFonts w:cs="Arial Narrow" w:ascii="Arial Narrow" w:hAnsi="Arial Narrow"/>
                <w:color w:val="000000"/>
                <w:sz w:val="16"/>
                <w:szCs w:val="16"/>
                <w:lang w:eastAsia="it-IT"/>
              </w:rPr>
              <w:t>culture, nominandone le caratteristiche principali.</w:t>
            </w:r>
          </w:p>
        </w:tc>
        <w:tc>
          <w:tcPr>
            <w:tcW w:w="2925"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Espressività/Produzione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Creare brevi testi in corsivo italiano (es. poesie, proverbi) con accenti estetici, utilizzando tecniche miste (es. acquerello, collage) e strumenti digitali (es. app di disegno), per esprimere narrazioni ed emozioni, valorizzando il confronto con </w:t>
            </w:r>
            <w:r>
              <w:rPr>
                <w:rFonts w:cs="ƒÚÆLt;Calibri" w:ascii="Arial Narrow" w:hAnsi="Arial Narrow"/>
                <w:color w:val="000000"/>
                <w:sz w:val="16"/>
                <w:szCs w:val="16"/>
                <w:lang w:eastAsia="it-IT"/>
              </w:rPr>
              <w:t>calligrafie di altre culture.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Usare il disegno (es. schizzi a matita per rappresentare un oggetto reale), la modellazione (es. creare una forma con argilla, seguendo un modello semplice) </w:t>
            </w:r>
            <w:r>
              <w:rPr>
                <w:rFonts w:cs="ƒÚÆLt;Calibri" w:ascii="Arial Narrow" w:hAnsi="Arial Narrow"/>
                <w:color w:val="000000"/>
                <w:sz w:val="16"/>
                <w:szCs w:val="16"/>
                <w:lang w:eastAsia="it-IT"/>
              </w:rPr>
              <w:t xml:space="preserve">e la fotografia (es. scattare una foto con tablet e modificarla con un’app gratuita) </w:t>
            </w:r>
            <w:r>
              <w:rPr>
                <w:rFonts w:cs="Arial Narrow" w:ascii="Arial Narrow" w:hAnsi="Arial Narrow"/>
                <w:color w:val="000000"/>
                <w:sz w:val="16"/>
                <w:szCs w:val="16"/>
                <w:lang w:eastAsia="it-IT"/>
              </w:rPr>
              <w:t>per rappresentare il reale o il fantastico in modo personale (realistico o simbolico); utilizzare strumenti digitali accessibili (es. app per foto e video) per creare immagini</w:t>
            </w:r>
          </w:p>
          <w:p>
            <w:pPr>
              <w:pStyle w:val="Normal"/>
              <w:numPr>
                <w:ilvl w:val="0"/>
                <w:numId w:val="27"/>
              </w:numPr>
              <w:autoSpaceDE w:val="false"/>
              <w:spacing w:lineRule="auto" w:line="240" w:before="0" w:after="0"/>
              <w:ind w:hanging="303" w:start="303"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statiche o in movimento, anche riutilizzando o assemblando materiali figurativi </w:t>
            </w:r>
            <w:r>
              <w:rPr>
                <w:rFonts w:cs="Arial Narrow" w:ascii="Arial Narrow" w:hAnsi="Arial Narrow"/>
                <w:color w:val="000000"/>
                <w:sz w:val="16"/>
                <w:szCs w:val="16"/>
                <w:lang w:eastAsia="it-IT"/>
              </w:rPr>
              <w:t>esistenti.</w:t>
            </w:r>
          </w:p>
          <w:p>
            <w:pPr>
              <w:pStyle w:val="Normal"/>
              <w:numPr>
                <w:ilvl w:val="0"/>
                <w:numId w:val="27"/>
              </w:numPr>
              <w:autoSpaceDE w:val="false"/>
              <w:spacing w:lineRule="auto" w:line="240" w:before="0" w:after="0"/>
              <w:ind w:hanging="303" w:start="303"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Applicare tecniche grafiche, pittoriche, plastiche e l’uso di strumenti digitali accessibili</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per elaborati creativi usando il chiaroscuro per rappresentare ombre proprie e portate, </w:t>
            </w:r>
            <w:r>
              <w:rPr>
                <w:rFonts w:cs="ƒÚÆLt;Calibri" w:ascii="Arial Narrow" w:hAnsi="Arial Narrow"/>
                <w:color w:val="000000"/>
                <w:sz w:val="16"/>
                <w:szCs w:val="16"/>
                <w:lang w:eastAsia="it-IT"/>
              </w:rPr>
              <w:t xml:space="preserve">definendo la linea del contorno nel disegno e applicando il colore degradante nella </w:t>
            </w:r>
            <w:r>
              <w:rPr>
                <w:rFonts w:cs="Arial Narrow" w:ascii="Arial Narrow" w:hAnsi="Arial Narrow"/>
                <w:color w:val="000000"/>
                <w:sz w:val="16"/>
                <w:szCs w:val="16"/>
                <w:lang w:eastAsia="it-IT"/>
              </w:rPr>
              <w:t>pittura, dimostrando consapevolezza formale.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Introdurre prospettiva semplice (es. piani di profondità, sovrapposizioni) e chiaroscuro di base per volumi.</w:t>
            </w:r>
          </w:p>
          <w:p>
            <w:pPr>
              <w:pStyle w:val="Normal"/>
              <w:numPr>
                <w:ilvl w:val="0"/>
                <w:numId w:val="27"/>
              </w:numPr>
              <w:autoSpaceDE w:val="false"/>
              <w:spacing w:lineRule="auto" w:line="240" w:before="0" w:after="0"/>
              <w:ind w:hanging="303" w:start="303"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Sperimentare motivi decorativi (es. ispirati a Kandinsky, Depero) per dettagli </w:t>
            </w:r>
            <w:r>
              <w:rPr>
                <w:rFonts w:cs="Arial Narrow" w:ascii="Arial Narrow" w:hAnsi="Arial Narrow"/>
                <w:color w:val="000000"/>
                <w:sz w:val="16"/>
                <w:szCs w:val="16"/>
                <w:lang w:eastAsia="it-IT"/>
              </w:rPr>
              <w:t>strutturati negli elaborati, in laboratori inclusivi.</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elaborati (es. un disegno, un collage o una composizione plastica o oggettuale) ispirato a opere locali (es. un dipinto o un fregio decorativo locale) per esprimere emozioni, idee o racconti, anche attraverso tecniche miste.</w:t>
            </w:r>
            <w:r>
              <w:rPr>
                <w:rFonts w:cs="Arial Narrow" w:ascii="Arial Narrow" w:hAnsi="Arial Narrow"/>
                <w:color w:val="024671"/>
                <w:sz w:val="16"/>
                <w:szCs w:val="16"/>
                <w:lang w:eastAsia="it-IT"/>
              </w:rPr>
              <w:t xml:space="preserve"> </w:t>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Comunicazione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Integrare simboli e metafore nel proprio linguaggio visivo, anche ispirandosi all’arte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vista (es. arte surrealista o fantastica), rafforzando narrativamente l’identità personale.</w:t>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Osservazione/Lettura</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Osservare e saper commentare testi visivi (es. dipinti, video), individuandone </w:t>
            </w:r>
            <w:r>
              <w:rPr>
                <w:rFonts w:cs="ƒÚÆLt;Calibri" w:ascii="Arial Narrow" w:hAnsi="Arial Narrow"/>
                <w:color w:val="000000"/>
                <w:sz w:val="16"/>
                <w:szCs w:val="16"/>
                <w:lang w:eastAsia="it-IT"/>
              </w:rPr>
              <w:t xml:space="preserve">significati di base (es. emozioni) e aspetti formali (es. equilibrio, ritmo), individuando e sapendo usare il codice comunicativo (es. linee morbide per fluidità, inquadrature </w:t>
            </w:r>
            <w:r>
              <w:rPr>
                <w:rFonts w:cs="Arial Narrow" w:ascii="Arial Narrow" w:hAnsi="Arial Narrow"/>
                <w:color w:val="000000"/>
                <w:sz w:val="16"/>
                <w:szCs w:val="16"/>
                <w:lang w:eastAsia="it-IT"/>
              </w:rPr>
              <w:t>per narrazione).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Esplorare e comprendere semplici contesti delle opere (es. chi le ha create, in che periodo), collegandone gli elementi al proprio vissuto. </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Riconoscere luci e ombre base, nelle immagini osservate; comprendere le regole grammaticali e sintattiche di base del linguaggio audiovisivo (es. inquadrature, montaggio, elementi sonori e musicali).</w:t>
            </w:r>
          </w:p>
          <w:p>
            <w:pPr>
              <w:pStyle w:val="Normal"/>
              <w:numPr>
                <w:ilvl w:val="0"/>
                <w:numId w:val="27"/>
              </w:numPr>
              <w:autoSpaceDE w:val="false"/>
              <w:spacing w:lineRule="auto" w:line="240" w:before="0" w:after="0"/>
              <w:ind w:hanging="303" w:start="303"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Commentare un’opera (es. un dipinto rinascimentale o una sequenza filmica) per </w:t>
            </w:r>
            <w:r>
              <w:rPr>
                <w:rFonts w:cs="Arial Narrow" w:ascii="Arial Narrow" w:hAnsi="Arial Narrow"/>
                <w:color w:val="000000"/>
                <w:sz w:val="16"/>
                <w:szCs w:val="16"/>
                <w:lang w:eastAsia="it-IT"/>
              </w:rPr>
              <w:t>individuarne il contesto storico-culturale.</w:t>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303" w:start="303"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Analisi/Interpretazione/Comprensione</w:t>
            </w:r>
          </w:p>
          <w:p>
            <w:pPr>
              <w:pStyle w:val="Normal"/>
              <w:numPr>
                <w:ilvl w:val="0"/>
                <w:numId w:val="27"/>
              </w:numPr>
              <w:autoSpaceDE w:val="false"/>
              <w:spacing w:lineRule="auto" w:line="240" w:before="0" w:after="0"/>
              <w:ind w:hanging="303"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Collegare opere del proprio territorio a temi di altre culture, con semplici confronti, </w:t>
            </w:r>
            <w:r>
              <w:rPr>
                <w:rFonts w:cs="Arial Narrow" w:ascii="Arial Narrow" w:hAnsi="Arial Narrow"/>
                <w:color w:val="000000"/>
                <w:sz w:val="16"/>
                <w:szCs w:val="16"/>
              </w:rPr>
              <w:t>dimostrando elementari capacità interpretative.</w:t>
            </w:r>
          </w:p>
          <w:p>
            <w:pPr>
              <w:pStyle w:val="Normal"/>
              <w:autoSpaceDE w:val="false"/>
              <w:spacing w:lineRule="auto" w:line="240" w:before="0" w:after="0"/>
              <w:ind w:start="303"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tc>
        <w:tc>
          <w:tcPr>
            <w:tcW w:w="2926"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uto" w:line="240" w:before="0" w:after="0"/>
              <w:ind w:hanging="196" w:start="196"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Espressività/Produzione</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Disegnare dal vero soggetti realistici (es. elementi vegetali come una foglia, oggetti</w:t>
            </w:r>
          </w:p>
          <w:p>
            <w:pPr>
              <w:pStyle w:val="Normal"/>
              <w:autoSpaceDE w:val="false"/>
              <w:spacing w:lineRule="auto" w:line="240" w:before="0" w:after="0"/>
              <w:ind w:start="196" w:end="0"/>
              <w:jc w:val="both"/>
              <w:rPr/>
            </w:pPr>
            <w:r>
              <w:rPr>
                <w:rFonts w:cs="Arial Narrow" w:ascii="Arial Narrow" w:hAnsi="Arial Narrow"/>
                <w:color w:val="000000"/>
                <w:sz w:val="16"/>
                <w:szCs w:val="16"/>
                <w:lang w:eastAsia="it-IT"/>
              </w:rPr>
              <w:t xml:space="preserve">semplici come un vaso) con tecniche tradizionali (es. matite o carboncino), attraverso esercizi propedeutici graduali; modellare a tuttotondo con materiali come argilla; realizzare elaborati complessi con tecniche diverse (es. acrilici e carta ritagliata in un </w:t>
            </w:r>
            <w:r>
              <w:rPr>
                <w:rFonts w:cs="ƒÚÆLt;Calibri" w:ascii="Arial Narrow" w:hAnsi="Arial Narrow"/>
                <w:color w:val="000000"/>
                <w:sz w:val="16"/>
                <w:szCs w:val="16"/>
                <w:lang w:eastAsia="it-IT"/>
              </w:rPr>
              <w:t xml:space="preserve">collage narrativo), fotografiche (es. scattare e modificare immagini con app gratuite) </w:t>
            </w:r>
            <w:r>
              <w:rPr>
                <w:rFonts w:cs="Arial Narrow" w:ascii="Arial Narrow" w:hAnsi="Arial Narrow"/>
                <w:color w:val="000000"/>
                <w:sz w:val="16"/>
                <w:szCs w:val="16"/>
                <w:lang w:eastAsia="it-IT"/>
              </w:rPr>
              <w:t>o digitali (es. creare un breve video ispirato a un dipinto moderno), anche usando materiali di recupero (es. cartone, tessuti, piccoli oggetti personali).</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Creare composizioni e assemblaggi personali bilanciando elementi decorativi, </w:t>
            </w:r>
            <w:r>
              <w:rPr>
                <w:rFonts w:cs="ƒÚÆLt;Calibri" w:ascii="Arial Narrow" w:hAnsi="Arial Narrow"/>
                <w:color w:val="000000"/>
                <w:sz w:val="16"/>
                <w:szCs w:val="16"/>
                <w:lang w:eastAsia="it-IT"/>
              </w:rPr>
              <w:t xml:space="preserve">figurativi e iconici; sperimentare tecniche tradizionali e digitali (es. studiare proporzioni </w:t>
            </w:r>
            <w:r>
              <w:rPr>
                <w:rFonts w:cs="Arial Narrow" w:ascii="Arial Narrow" w:hAnsi="Arial Narrow"/>
                <w:color w:val="000000"/>
                <w:sz w:val="16"/>
                <w:szCs w:val="16"/>
                <w:lang w:eastAsia="it-IT"/>
              </w:rPr>
              <w:t>architettoniche tramite schizzi o modelli digitali) per progetti anche narrativi.</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con la guida e il supporto dell’insegnante, un progetto audiovisivo ispirato a un monumento o un’architettura locali, per sviluppare contemporaneamente consapevolezza storica, espressività e tecnica.</w:t>
            </w:r>
            <w:r>
              <w:rPr>
                <w:rFonts w:cs="Arial Narrow" w:ascii="Arial Narrow" w:hAnsi="Arial Narrow"/>
                <w:color w:val="024671"/>
                <w:sz w:val="16"/>
                <w:szCs w:val="16"/>
                <w:lang w:eastAsia="it-IT"/>
              </w:rPr>
              <w:t xml:space="preserve"> </w:t>
            </w:r>
          </w:p>
          <w:p>
            <w:pPr>
              <w:pStyle w:val="Normal"/>
              <w:autoSpaceDE w:val="false"/>
              <w:spacing w:lineRule="auto" w:line="240" w:before="0" w:after="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jc w:val="both"/>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Comunicazione</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Esprimere idee personali attraverso progetti visivi strutturati; usare il linguaggio visivo per comunicare emozioni complesse.</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Descrivere la realtà e raccontare esperienze attraverso un codice visivo consapevole; integrare testi e immagini per messaggi chiari e creativi, valorizzandone l’autonomia espressiva.</w:t>
            </w:r>
          </w:p>
          <w:p>
            <w:pPr>
              <w:pStyle w:val="Normal"/>
              <w:autoSpaceDE w:val="false"/>
              <w:spacing w:lineRule="auto" w:line="240" w:before="0" w:after="0"/>
              <w:ind w:hanging="196" w:start="196"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196" w:start="196"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Osservazione/Lettura</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Leggere un’opera d’arte come un testo storico (es. un dipinto rinascimentale, un </w:t>
            </w:r>
            <w:r>
              <w:rPr>
                <w:rFonts w:cs="ƒÚÆLt;Calibri" w:ascii="Arial Narrow" w:hAnsi="Arial Narrow"/>
                <w:color w:val="000000"/>
                <w:sz w:val="16"/>
                <w:szCs w:val="16"/>
                <w:lang w:eastAsia="it-IT"/>
              </w:rPr>
              <w:t>film), descrivendone stile, significato e aspetti formali (es. equilibrio, composizione,</w:t>
            </w:r>
            <w:r>
              <w:rPr>
                <w:rFonts w:cs="Arial Narrow" w:ascii="Arial Narrow" w:hAnsi="Arial Narrow"/>
                <w:color w:val="000000"/>
                <w:sz w:val="16"/>
                <w:szCs w:val="16"/>
                <w:lang w:eastAsia="it-IT"/>
              </w:rPr>
              <w:t xml:space="preserve"> sceneggiatura), cogliendone il contesto culturale e il codice comunicativo (es. prospettiva per profondità, montaggio per narrazione).</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Riconoscere tecniche e materiali usati in opere storiche e contemporanee; leggere </w:t>
            </w:r>
            <w:r>
              <w:rPr>
                <w:rFonts w:cs="ƒÚÆLt;Calibri" w:ascii="Arial Narrow" w:hAnsi="Arial Narrow"/>
                <w:color w:val="000000"/>
                <w:sz w:val="16"/>
                <w:szCs w:val="16"/>
                <w:lang w:eastAsia="it-IT"/>
              </w:rPr>
              <w:t xml:space="preserve">testi visivi, inclusi audio-visivi, identificandone il contesto d’uso (es. narrazione, </w:t>
            </w:r>
            <w:r>
              <w:rPr>
                <w:rFonts w:cs="Arial Narrow" w:ascii="Arial Narrow" w:hAnsi="Arial Narrow"/>
                <w:color w:val="000000"/>
                <w:sz w:val="16"/>
                <w:szCs w:val="16"/>
                <w:lang w:eastAsia="it-IT"/>
              </w:rPr>
              <w:t>comunicazione).</w:t>
            </w:r>
          </w:p>
          <w:p>
            <w:pPr>
              <w:pStyle w:val="Normal"/>
              <w:autoSpaceDE w:val="false"/>
              <w:spacing w:lineRule="auto" w:line="240" w:before="0" w:after="0"/>
              <w:ind w:hanging="196" w:start="196"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196" w:start="196"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Analisi/Interpretazione/Comprensione</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un testo visivo (es. dipinto rinascimentale, video contemporaneo) per il suo contesto storico, per rafforzarne la comprensione e arricchire i propri linguaggi espressivi.</w:t>
            </w:r>
          </w:p>
          <w:p>
            <w:pPr>
              <w:pStyle w:val="Normal"/>
              <w:numPr>
                <w:ilvl w:val="0"/>
                <w:numId w:val="27"/>
              </w:numPr>
              <w:autoSpaceDE w:val="false"/>
              <w:spacing w:lineRule="auto" w:line="240" w:before="0" w:after="0"/>
              <w:ind w:hanging="196" w:start="196"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Confrontare opere di culture diverse, individuando temi comuni o ricorrenti.</w:t>
            </w:r>
          </w:p>
          <w:p>
            <w:pPr>
              <w:pStyle w:val="Normal"/>
              <w:numPr>
                <w:ilvl w:val="0"/>
                <w:numId w:val="27"/>
              </w:numPr>
              <w:autoSpaceDE w:val="false"/>
              <w:spacing w:lineRule="auto" w:line="240" w:before="0" w:after="0"/>
              <w:ind w:hanging="196" w:start="196"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Interpretare il significato simbolico di opere in base al contesto storico e ad elementi </w:t>
            </w:r>
            <w:r>
              <w:rPr>
                <w:rFonts w:cs="ƒÚÆLt;Calibri" w:ascii="Arial Narrow" w:hAnsi="Arial Narrow"/>
                <w:color w:val="000000"/>
                <w:sz w:val="16"/>
                <w:szCs w:val="16"/>
              </w:rPr>
              <w:t>iconici ed iconografici.</w:t>
            </w:r>
          </w:p>
        </w:tc>
        <w:tc>
          <w:tcPr>
            <w:tcW w:w="2925"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Espressività/Produzione</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Disegnare dal vero soggetti realistici (es. elementi vegetali come una foglia, oggetti semplici come un vaso) con tecniche tradizionali (es. matite o carboncino), attraverso esercizi propedeutici graduali; modellare a tuttotondo con materiali come argilla; realizzare elaborati complessi con tecniche diverse (es. acrilici e carta ritagliata in un </w:t>
            </w:r>
            <w:r>
              <w:rPr>
                <w:rFonts w:cs="ƒÚÆLt;Calibri" w:ascii="Arial Narrow" w:hAnsi="Arial Narrow"/>
                <w:color w:val="000000"/>
                <w:sz w:val="16"/>
                <w:szCs w:val="16"/>
                <w:lang w:eastAsia="it-IT"/>
              </w:rPr>
              <w:t xml:space="preserve">collage narrativo), fotografiche (es. scattare e modificare immagini con app gratuite) </w:t>
            </w:r>
            <w:r>
              <w:rPr>
                <w:rFonts w:cs="Arial Narrow" w:ascii="Arial Narrow" w:hAnsi="Arial Narrow"/>
                <w:color w:val="000000"/>
                <w:sz w:val="16"/>
                <w:szCs w:val="16"/>
                <w:lang w:eastAsia="it-IT"/>
              </w:rPr>
              <w:t>o digitali (es. creare un breve video ispirato a un dipinto moderno), anche usando materiali di recupero (es. cartone, tessuti, piccoli oggetti personali).</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Creare composizioni e assemblaggi personali bilanciando elementi decorativi, </w:t>
            </w:r>
            <w:r>
              <w:rPr>
                <w:rFonts w:cs="ƒÚÆLt;Calibri" w:ascii="Arial Narrow" w:hAnsi="Arial Narrow"/>
                <w:color w:val="000000"/>
                <w:sz w:val="16"/>
                <w:szCs w:val="16"/>
                <w:lang w:eastAsia="it-IT"/>
              </w:rPr>
              <w:t xml:space="preserve">figurativi e iconici; sperimentare tecniche tradizionali e digitali (es. studiare proporzioni </w:t>
            </w:r>
            <w:r>
              <w:rPr>
                <w:rFonts w:cs="Arial Narrow" w:ascii="Arial Narrow" w:hAnsi="Arial Narrow"/>
                <w:color w:val="000000"/>
                <w:sz w:val="16"/>
                <w:szCs w:val="16"/>
                <w:lang w:eastAsia="it-IT"/>
              </w:rPr>
              <w:t>architettoniche tramite schizzi o modelli digitali) per progetti anche narrativi.</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con la guida dell’insegnante, un progetto audiovisivo ispirato a un monumento o un’architettura locali, per sviluppare contemporaneamente consapevolezza storica, espressività e tecnica.</w:t>
            </w:r>
            <w:r>
              <w:rPr>
                <w:rFonts w:cs="Arial Narrow" w:ascii="Arial Narrow" w:hAnsi="Arial Narrow"/>
                <w:color w:val="024671"/>
                <w:sz w:val="16"/>
                <w:szCs w:val="16"/>
                <w:lang w:eastAsia="it-IT"/>
              </w:rPr>
              <w:t xml:space="preserve"> </w:t>
            </w:r>
          </w:p>
          <w:p>
            <w:pPr>
              <w:pStyle w:val="Normal"/>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01" w:start="201" w:end="0"/>
              <w:jc w:val="both"/>
              <w:rPr>
                <w:rFonts w:ascii="Arial Narrow" w:hAnsi="Arial Narrow" w:cs="Arial Narrow"/>
                <w:color w:val="024671"/>
                <w:sz w:val="16"/>
                <w:szCs w:val="16"/>
                <w:lang w:eastAsia="it-IT"/>
              </w:rPr>
            </w:pPr>
            <w:r>
              <w:rPr>
                <w:rFonts w:cs="Arial Narrow" w:ascii="Arial Narrow" w:hAnsi="Arial Narrow"/>
                <w:b/>
                <w:bCs/>
                <w:color w:val="000000"/>
                <w:sz w:val="16"/>
                <w:szCs w:val="16"/>
                <w:lang w:eastAsia="it-IT"/>
              </w:rPr>
              <w:t>Comunicazione</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Esprimere idee personali attraverso progetti visivi strutturati; usare il linguaggio visivo per comunicare emozioni complesse.</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Descrivere la realtà e raccontare esperienze attraverso un codice visivo consapevole; integrare testi e immagini per messaggi chiari e creativi, valorizzandone l’autonomia espressiva.</w:t>
            </w:r>
          </w:p>
          <w:p>
            <w:pPr>
              <w:pStyle w:val="Normal"/>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Osservazione/Lettura</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Leggere un’opera d’arte come un testo storico (es. un dipinto rinascimentale, un</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ƒÚÆLt;Calibri" w:ascii="Arial Narrow" w:hAnsi="Arial Narrow"/>
                <w:color w:val="000000"/>
                <w:sz w:val="16"/>
                <w:szCs w:val="16"/>
                <w:lang w:eastAsia="it-IT"/>
              </w:rPr>
              <w:t>film), descrivendone stile, significato e aspetti formali (es. equilibrio, composizione,</w:t>
            </w:r>
            <w:r>
              <w:rPr>
                <w:rFonts w:cs="Arial Narrow" w:ascii="Arial Narrow" w:hAnsi="Arial Narrow"/>
                <w:color w:val="000000"/>
                <w:sz w:val="16"/>
                <w:szCs w:val="16"/>
                <w:lang w:eastAsia="it-IT"/>
              </w:rPr>
              <w:t xml:space="preserve"> sceneggiatura), cogliendone il contesto culturale e il codice comunicativo (es. prospettiva per profondità, montaggio per narrazione).</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Riconoscere tecniche e materiali usati in opere storiche e contemporanee; leggere </w:t>
            </w:r>
            <w:r>
              <w:rPr>
                <w:rFonts w:cs="ƒÚÆLt;Calibri" w:ascii="Arial Narrow" w:hAnsi="Arial Narrow"/>
                <w:color w:val="000000"/>
                <w:sz w:val="16"/>
                <w:szCs w:val="16"/>
                <w:lang w:eastAsia="it-IT"/>
              </w:rPr>
              <w:t xml:space="preserve">testi visivi, inclusi audio-visivi, identificandone il contesto d’uso (es. narrazione, </w:t>
            </w:r>
            <w:r>
              <w:rPr>
                <w:rFonts w:cs="Arial Narrow" w:ascii="Arial Narrow" w:hAnsi="Arial Narrow"/>
                <w:color w:val="000000"/>
                <w:sz w:val="16"/>
                <w:szCs w:val="16"/>
                <w:lang w:eastAsia="it-IT"/>
              </w:rPr>
              <w:t>comunicazione).</w:t>
            </w:r>
          </w:p>
          <w:p>
            <w:pPr>
              <w:pStyle w:val="Normal"/>
              <w:numPr>
                <w:ilvl w:val="0"/>
                <w:numId w:val="27"/>
              </w:numPr>
              <w:autoSpaceDE w:val="false"/>
              <w:spacing w:lineRule="auto" w:line="240" w:before="0" w:after="0"/>
              <w:ind w:hanging="201" w:start="201" w:end="0"/>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Analisi/Interpretazione/Comprensione</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un testo visivo (es. dipinto rinascimentale, video contemporaneo) per il suo contesto storico, per rafforzarne la comprensione e arricchire i propri linguaggi espressivi.</w:t>
            </w:r>
          </w:p>
          <w:p>
            <w:pPr>
              <w:pStyle w:val="Normal"/>
              <w:numPr>
                <w:ilvl w:val="0"/>
                <w:numId w:val="27"/>
              </w:numPr>
              <w:autoSpaceDE w:val="false"/>
              <w:spacing w:lineRule="auto" w:line="240" w:before="0" w:after="0"/>
              <w:ind w:hanging="201" w:start="201" w:end="0"/>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Confrontare opere di culture diverse, individuando temi comuni o ricorrenti.</w:t>
            </w:r>
          </w:p>
          <w:p>
            <w:pPr>
              <w:pStyle w:val="Normal"/>
              <w:numPr>
                <w:ilvl w:val="0"/>
                <w:numId w:val="27"/>
              </w:numPr>
              <w:autoSpaceDE w:val="false"/>
              <w:spacing w:lineRule="auto" w:line="240" w:before="0" w:after="0"/>
              <w:ind w:hanging="201" w:start="201" w:end="0"/>
              <w:jc w:val="both"/>
              <w:rPr>
                <w:rFonts w:ascii="Arial Narrow" w:hAnsi="Arial Narrow" w:cs="ƒÚÆLt;Calibri"/>
                <w:color w:val="000000"/>
                <w:sz w:val="16"/>
                <w:szCs w:val="16"/>
                <w:lang w:eastAsia="it-IT"/>
              </w:rPr>
            </w:pPr>
            <w:r>
              <w:rPr>
                <w:rFonts w:cs="ƒÚÆLt;Calibri" w:ascii="Arial Narrow" w:hAnsi="Arial Narrow"/>
                <w:color w:val="000000"/>
                <w:sz w:val="16"/>
                <w:szCs w:val="16"/>
                <w:lang w:eastAsia="it-IT"/>
              </w:rPr>
              <w:t xml:space="preserve">Interpretare il significato simbolico di opere in base al contesto storico e ad elementi </w:t>
            </w:r>
            <w:r>
              <w:rPr>
                <w:rFonts w:cs="ƒÚÆLt;Calibri" w:ascii="Arial Narrow" w:hAnsi="Arial Narrow"/>
                <w:color w:val="000000"/>
                <w:sz w:val="16"/>
                <w:szCs w:val="16"/>
              </w:rPr>
              <w:t>iconici ed iconografici.</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uto" w:line="240" w:before="0" w:after="0"/>
              <w:ind w:hanging="195" w:start="195" w:end="203"/>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Espressività/Produzione</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Disegnare dal vero soggetti realistici (es. elementi vegetali come una foglia, oggetti semplici come un vaso) con tecniche tradizionali (es. matite o carboncino), attraverso esercizi propedeutici graduali; modellare a tuttotondo con materiali come argilla; realizzare elaborati complessi con tecniche diverse (es. acrilici e carta ritagliata in un </w:t>
            </w:r>
            <w:r>
              <w:rPr>
                <w:rFonts w:cs="ƒÚÆLt;Calibri" w:ascii="Arial Narrow" w:hAnsi="Arial Narrow"/>
                <w:color w:val="000000"/>
                <w:sz w:val="16"/>
                <w:szCs w:val="16"/>
                <w:lang w:eastAsia="it-IT"/>
              </w:rPr>
              <w:t xml:space="preserve">collage narrativo), fotografiche (es. scattare e modificare immagini con app gratuite) </w:t>
            </w:r>
            <w:r>
              <w:rPr>
                <w:rFonts w:cs="Arial Narrow" w:ascii="Arial Narrow" w:hAnsi="Arial Narrow"/>
                <w:color w:val="000000"/>
                <w:sz w:val="16"/>
                <w:szCs w:val="16"/>
                <w:lang w:eastAsia="it-IT"/>
              </w:rPr>
              <w:t>digitali (es. creare un breve video ispirato a un dipinto moderno), anche usando materiali di recupero (es. cartone, tessuti, piccoli oggetti personali).</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Creare composizioni e assemblaggi personali bilanciando elementi decorativi, </w:t>
            </w:r>
            <w:r>
              <w:rPr>
                <w:rFonts w:cs="ƒÚÆLt;Calibri" w:ascii="Arial Narrow" w:hAnsi="Arial Narrow"/>
                <w:color w:val="000000"/>
                <w:sz w:val="16"/>
                <w:szCs w:val="16"/>
                <w:lang w:eastAsia="it-IT"/>
              </w:rPr>
              <w:t xml:space="preserve">figurativi e iconici; sperimentare tecniche tradizionali e digitali (es. studiare proporzioni </w:t>
            </w:r>
            <w:r>
              <w:rPr>
                <w:rFonts w:cs="Arial Narrow" w:ascii="Arial Narrow" w:hAnsi="Arial Narrow"/>
                <w:color w:val="000000"/>
                <w:sz w:val="16"/>
                <w:szCs w:val="16"/>
                <w:lang w:eastAsia="it-IT"/>
              </w:rPr>
              <w:t>architettoniche tramite schizzi o modelli digitali) per progetti anche narrativi.</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Creare un progetto audiovisivo ispirato a un monumento o un’architettura locali, per sviluppare contemporaneamente consapevolezza storica, espressività e tecnica.</w:t>
            </w:r>
            <w:r>
              <w:rPr>
                <w:rFonts w:cs="Arial Narrow" w:ascii="Arial Narrow" w:hAnsi="Arial Narrow"/>
                <w:color w:val="024671"/>
                <w:sz w:val="16"/>
                <w:szCs w:val="16"/>
                <w:lang w:eastAsia="it-IT"/>
              </w:rPr>
              <w:t xml:space="preserve"> </w:t>
            </w:r>
          </w:p>
          <w:p>
            <w:pPr>
              <w:pStyle w:val="Normal"/>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r>
          </w:p>
          <w:p>
            <w:pPr>
              <w:pStyle w:val="Normal"/>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b/>
                <w:bCs/>
                <w:color w:val="000000"/>
                <w:sz w:val="16"/>
                <w:szCs w:val="16"/>
                <w:lang w:eastAsia="it-IT"/>
              </w:rPr>
              <w:t>Comunicazione</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Esprimere idee personali attraverso progetti visivi strutturati; usare il linguaggio visivo per comunicare emozioni complesse.</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Descrivere la realtà e raccontare esperienze attraverso un codice visivo consapevole; integrare testi e immagini per messaggi chiari e creativi, valorizzandone l’autonomia espressiva.</w:t>
            </w:r>
          </w:p>
          <w:p>
            <w:pPr>
              <w:pStyle w:val="Normal"/>
              <w:autoSpaceDE w:val="false"/>
              <w:spacing w:lineRule="auto" w:line="240" w:before="0" w:after="0"/>
              <w:ind w:hanging="195" w:start="195" w:end="203"/>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195" w:start="195" w:end="203"/>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Osservazione/Lettura</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Leggere un’opera d’arte come un testo storico (es. un dipinto rinascimentale, un </w:t>
            </w:r>
            <w:r>
              <w:rPr>
                <w:rFonts w:cs="ƒÚÆLt;Calibri" w:ascii="Arial Narrow" w:hAnsi="Arial Narrow"/>
                <w:color w:val="000000"/>
                <w:sz w:val="16"/>
                <w:szCs w:val="16"/>
                <w:lang w:eastAsia="it-IT"/>
              </w:rPr>
              <w:t>film), descrivendone stile, significato e aspetti formali (es. equilibrio, composizione,</w:t>
            </w:r>
            <w:r>
              <w:rPr>
                <w:rFonts w:cs="Arial Narrow" w:ascii="Arial Narrow" w:hAnsi="Arial Narrow"/>
                <w:color w:val="000000"/>
                <w:sz w:val="16"/>
                <w:szCs w:val="16"/>
                <w:lang w:eastAsia="it-IT"/>
              </w:rPr>
              <w:t xml:space="preserve"> sceneggiatura), cogliendone il contesto culturale e il codice comunicativo (es. prospettiva per profondità, montaggio per narrazione).</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 xml:space="preserve">Riconoscere tecniche e materiali usati in opere storiche e contemporanee; leggere </w:t>
            </w:r>
            <w:r>
              <w:rPr>
                <w:rFonts w:cs="ƒÚÆLt;Calibri" w:ascii="Arial Narrow" w:hAnsi="Arial Narrow"/>
                <w:color w:val="000000"/>
                <w:sz w:val="16"/>
                <w:szCs w:val="16"/>
                <w:lang w:eastAsia="it-IT"/>
              </w:rPr>
              <w:t xml:space="preserve">testi visivi, inclusi audio-visivi, identificandone il contesto d’uso (es. narrazione, </w:t>
            </w:r>
            <w:r>
              <w:rPr>
                <w:rFonts w:cs="Arial Narrow" w:ascii="Arial Narrow" w:hAnsi="Arial Narrow"/>
                <w:color w:val="000000"/>
                <w:sz w:val="16"/>
                <w:szCs w:val="16"/>
                <w:lang w:eastAsia="it-IT"/>
              </w:rPr>
              <w:t>comunicazione).</w:t>
            </w:r>
          </w:p>
          <w:p>
            <w:pPr>
              <w:pStyle w:val="Normal"/>
              <w:autoSpaceDE w:val="false"/>
              <w:spacing w:lineRule="auto" w:line="240" w:before="0" w:after="0"/>
              <w:ind w:hanging="195" w:start="195" w:end="203"/>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r>
          </w:p>
          <w:p>
            <w:pPr>
              <w:pStyle w:val="Normal"/>
              <w:autoSpaceDE w:val="false"/>
              <w:spacing w:lineRule="auto" w:line="240" w:before="0" w:after="0"/>
              <w:ind w:hanging="195" w:start="195" w:end="203"/>
              <w:jc w:val="both"/>
              <w:rPr>
                <w:rFonts w:ascii="Arial Narrow" w:hAnsi="Arial Narrow" w:cs="Arial Narrow"/>
                <w:b/>
                <w:bCs/>
                <w:color w:val="000000"/>
                <w:sz w:val="16"/>
                <w:szCs w:val="16"/>
                <w:lang w:eastAsia="it-IT"/>
              </w:rPr>
            </w:pPr>
            <w:r>
              <w:rPr>
                <w:rFonts w:cs="Arial Narrow" w:ascii="Arial Narrow" w:hAnsi="Arial Narrow"/>
                <w:b/>
                <w:bCs/>
                <w:color w:val="000000"/>
                <w:sz w:val="16"/>
                <w:szCs w:val="16"/>
                <w:lang w:eastAsia="it-IT"/>
              </w:rPr>
              <w:t>Analisi/Interpretazione/Comprensione</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Analizzare un testo visivo (es. dipinto rinascimentale, video contemporaneo) per il suo contesto storico, per rafforzarne la comprensione e arricchire i propri linguaggi espressivi.</w:t>
            </w:r>
          </w:p>
          <w:p>
            <w:pPr>
              <w:pStyle w:val="Normal"/>
              <w:numPr>
                <w:ilvl w:val="0"/>
                <w:numId w:val="27"/>
              </w:numPr>
              <w:autoSpaceDE w:val="false"/>
              <w:spacing w:lineRule="auto" w:line="240" w:before="0" w:after="0"/>
              <w:ind w:hanging="195" w:start="195" w:end="203"/>
              <w:jc w:val="both"/>
              <w:rPr>
                <w:rFonts w:ascii="Arial Narrow" w:hAnsi="Arial Narrow" w:cs="Arial Narrow"/>
                <w:color w:val="000000"/>
                <w:sz w:val="16"/>
                <w:szCs w:val="16"/>
                <w:lang w:eastAsia="it-IT"/>
              </w:rPr>
            </w:pPr>
            <w:r>
              <w:rPr>
                <w:rFonts w:cs="Arial Narrow" w:ascii="Arial Narrow" w:hAnsi="Arial Narrow"/>
                <w:color w:val="000000"/>
                <w:sz w:val="16"/>
                <w:szCs w:val="16"/>
                <w:lang w:eastAsia="it-IT"/>
              </w:rPr>
              <w:t>Confrontare opere di culture diverse, individuando temi comuni o ricorrenti.</w:t>
            </w:r>
          </w:p>
          <w:p>
            <w:pPr>
              <w:pStyle w:val="Normal"/>
              <w:numPr>
                <w:ilvl w:val="0"/>
                <w:numId w:val="27"/>
              </w:numPr>
              <w:autoSpaceDE w:val="false"/>
              <w:spacing w:lineRule="auto" w:line="240" w:before="0" w:after="0"/>
              <w:ind w:hanging="195" w:start="195" w:end="203"/>
              <w:jc w:val="both"/>
              <w:rPr/>
            </w:pPr>
            <w:r>
              <w:rPr>
                <w:rFonts w:cs="ƒÚÆLt;Calibri" w:ascii="Arial Narrow" w:hAnsi="Arial Narrow"/>
                <w:color w:val="000000"/>
                <w:sz w:val="16"/>
                <w:szCs w:val="16"/>
                <w:lang w:eastAsia="it-IT"/>
              </w:rPr>
              <w:t>Interpretare il significato simbolico di opere in base al contesto storico e ad elementi iconici ed iconografici.</w:t>
            </w:r>
          </w:p>
        </w:tc>
      </w:tr>
      <w:tr>
        <w:trPr>
          <w:trHeight w:val="415" w:hRule="atLeast"/>
        </w:trPr>
        <w:tc>
          <w:tcPr>
            <w:tcW w:w="2924"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rFonts w:ascii="Arial Narrow" w:hAnsi="Arial Narrow" w:cs="Helvetica-Narrow"/>
                <w:sz w:val="16"/>
                <w:szCs w:val="16"/>
                <w:lang w:eastAsia="it-IT"/>
              </w:rPr>
            </w:pPr>
            <w:r>
              <w:rPr>
                <w:rFonts w:cs="Arial Narrow" w:ascii="Arial Narrow" w:hAnsi="Arial Narrow"/>
                <w:b/>
                <w:i/>
                <w:sz w:val="16"/>
                <w:szCs w:val="16"/>
              </w:rPr>
              <w:t>Microabilità per la classe terza scuola primaria</w:t>
            </w:r>
          </w:p>
        </w:tc>
        <w:tc>
          <w:tcPr>
            <w:tcW w:w="2925" w:type="dxa"/>
            <w:tcBorders>
              <w:top w:val="single" w:sz="4" w:space="0" w:color="000000"/>
              <w:start w:val="single" w:sz="4" w:space="0" w:color="000000"/>
              <w:bottom w:val="single" w:sz="4" w:space="0" w:color="000000"/>
              <w:end w:val="single" w:sz="4" w:space="0" w:color="000000"/>
            </w:tcBorders>
            <w:shd w:fill="CAEDFB" w:val="clear"/>
          </w:tcPr>
          <w:p>
            <w:pPr>
              <w:pStyle w:val="Normal"/>
              <w:autoSpaceDE w:val="false"/>
              <w:spacing w:lineRule="auto" w:line="240" w:before="0" w:after="0"/>
              <w:ind w:start="55" w:end="0"/>
              <w:jc w:val="center"/>
              <w:rPr>
                <w:rFonts w:ascii="Arial Narrow" w:hAnsi="Arial Narrow" w:cs="Arial"/>
                <w:b/>
                <w:sz w:val="16"/>
                <w:szCs w:val="16"/>
              </w:rPr>
            </w:pPr>
            <w:r>
              <w:rPr>
                <w:rFonts w:cs="Arial Narrow" w:ascii="Arial Narrow" w:hAnsi="Arial Narrow"/>
                <w:b/>
                <w:i/>
                <w:sz w:val="16"/>
                <w:szCs w:val="16"/>
              </w:rPr>
              <w:t>Microabilità per la classe quinta scuola primaria</w:t>
            </w:r>
          </w:p>
        </w:tc>
        <w:tc>
          <w:tcPr>
            <w:tcW w:w="2926" w:type="dxa"/>
            <w:tcBorders>
              <w:top w:val="single" w:sz="4" w:space="0" w:color="000000"/>
              <w:start w:val="single" w:sz="4" w:space="0" w:color="000000"/>
              <w:bottom w:val="single" w:sz="4" w:space="0" w:color="000000"/>
              <w:end w:val="single" w:sz="4" w:space="0" w:color="000000"/>
            </w:tcBorders>
            <w:shd w:fill="CAEDFB" w:val="clear"/>
          </w:tcPr>
          <w:p>
            <w:pPr>
              <w:pStyle w:val="Indicazioninormale"/>
              <w:spacing w:before="0" w:after="0"/>
              <w:ind w:hanging="0" w:end="0"/>
              <w:contextualSpacing/>
              <w:jc w:val="center"/>
              <w:rPr>
                <w:rFonts w:ascii="Arial Narrow" w:hAnsi="Arial Narrow" w:cs="Times New Roman"/>
                <w:b/>
                <w:i/>
                <w:i/>
                <w:sz w:val="16"/>
                <w:szCs w:val="16"/>
                <w:lang w:val="it-IT"/>
              </w:rPr>
            </w:pPr>
            <w:r>
              <w:rPr>
                <w:rFonts w:cs="Times New Roman" w:ascii="Arial Narrow" w:hAnsi="Arial Narrow"/>
                <w:b/>
                <w:i/>
                <w:sz w:val="16"/>
                <w:szCs w:val="16"/>
                <w:lang w:val="it-IT"/>
              </w:rPr>
              <w:t>Microabilità per la classe prima scuola secondaria di primo grado</w:t>
            </w:r>
          </w:p>
        </w:tc>
        <w:tc>
          <w:tcPr>
            <w:tcW w:w="2925"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sz w:val="16"/>
                <w:szCs w:val="16"/>
              </w:rPr>
            </w:pPr>
            <w:r>
              <w:rPr>
                <w:rFonts w:cs="Arial Narrow" w:ascii="Arial Narrow" w:hAnsi="Arial Narrow"/>
                <w:b/>
                <w:i/>
                <w:sz w:val="16"/>
                <w:szCs w:val="16"/>
              </w:rPr>
              <w:t>Microabilità per la classe seconda scuola secondaria di primo grado</w:t>
            </w:r>
          </w:p>
        </w:tc>
        <w:tc>
          <w:tcPr>
            <w:tcW w:w="2724" w:type="dxa"/>
            <w:tcBorders>
              <w:top w:val="single" w:sz="4" w:space="0" w:color="000000"/>
              <w:start w:val="single" w:sz="4" w:space="0" w:color="000000"/>
              <w:bottom w:val="single" w:sz="4" w:space="0" w:color="000000"/>
              <w:end w:val="single" w:sz="4" w:space="0" w:color="000000"/>
            </w:tcBorders>
            <w:shd w:fill="CAEDFB" w:val="clear"/>
          </w:tcPr>
          <w:p>
            <w:pPr>
              <w:pStyle w:val="Normal"/>
              <w:spacing w:lineRule="auto" w:line="240" w:before="0" w:after="0"/>
              <w:jc w:val="center"/>
              <w:rPr>
                <w:sz w:val="16"/>
                <w:szCs w:val="16"/>
              </w:rPr>
            </w:pPr>
            <w:r>
              <w:rPr>
                <w:rFonts w:cs="Arial Narrow" w:ascii="Arial Narrow" w:hAnsi="Arial Narrow"/>
                <w:b/>
                <w:i/>
                <w:sz w:val="16"/>
                <w:szCs w:val="16"/>
              </w:rPr>
              <w:t>Microabilità per la classe terza scuola secondaria di primo grado</w:t>
            </w:r>
          </w:p>
        </w:tc>
      </w:tr>
      <w:tr>
        <w:trPr>
          <w:trHeight w:val="384" w:hRule="atLeast"/>
        </w:trPr>
        <w:tc>
          <w:tcPr>
            <w:tcW w:w="2924" w:type="dxa"/>
            <w:tcBorders>
              <w:top w:val="single" w:sz="4" w:space="0" w:color="000000"/>
              <w:start w:val="single" w:sz="4" w:space="0" w:color="000000"/>
              <w:bottom w:val="single" w:sz="4" w:space="0" w:color="000000"/>
              <w:end w:val="single" w:sz="4" w:space="0" w:color="000000"/>
            </w:tcBorders>
            <w:vAlign w:val="center"/>
          </w:tcPr>
          <w:p>
            <w:pPr>
              <w:pStyle w:val="Paragrafoelenco"/>
              <w:ind w:start="34" w:end="0"/>
              <w:jc w:val="both"/>
              <w:rPr>
                <w:rFonts w:ascii="Arial Narrow" w:hAnsi="Arial Narrow" w:cs="Arial Narrow"/>
                <w:sz w:val="16"/>
                <w:szCs w:val="16"/>
              </w:rPr>
            </w:pPr>
            <w:r>
              <w:rPr>
                <w:rFonts w:cs="Helvetica-Narrow" w:ascii="Arial Narrow" w:hAnsi="Arial Narrow"/>
                <w:b/>
                <w:sz w:val="16"/>
                <w:szCs w:val="16"/>
              </w:rPr>
              <w:t>ARTE E IMMAGINE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color w:val="000000"/>
                <w:sz w:val="16"/>
                <w:szCs w:val="16"/>
              </w:rPr>
              <w:t>Gestire lo spazio grafico, rispettando i margini, le righe o le griglie di riferimento fornite per l'esercizio.</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color w:val="000000"/>
                <w:sz w:val="16"/>
                <w:szCs w:val="16"/>
              </w:rPr>
              <w:t>Controllare lo strumento calligrafico per alternare consapevolmente tratti spessi e sottili, sviluppando la sensibilità della mano.</w:t>
            </w:r>
          </w:p>
          <w:p>
            <w:pPr>
              <w:pStyle w:val="Paragrafoelenco"/>
              <w:numPr>
                <w:ilvl w:val="0"/>
                <w:numId w:val="21"/>
              </w:numPr>
              <w:ind w:hanging="108" w:start="142" w:end="0"/>
              <w:rPr>
                <w:rFonts w:ascii="Arial Narrow" w:hAnsi="Arial Narrow" w:cs="Arial"/>
                <w:sz w:val="16"/>
                <w:szCs w:val="16"/>
              </w:rPr>
            </w:pPr>
            <w:r>
              <w:rPr>
                <w:rFonts w:cs="Arial" w:ascii="Arial Narrow" w:hAnsi="Arial Narrow"/>
                <w:color w:val="000000"/>
                <w:sz w:val="16"/>
                <w:szCs w:val="16"/>
              </w:rPr>
              <w:t>Riprodurre le forme del corsivo con un movimento continuo, ritmico e proporzionato, per garantire la leggibilità del segno.</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Individuare il contorno come elemento base della forma (le forme).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 xml:space="preserve">Costruire composizioni utilizzando forme geometriche </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Riconoscere ed utilizzare materiali e tecniche diversi</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Riconoscere ed utilizzare colori primari e secondari.</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 xml:space="preserve">Realizzare ritmi di figure, colori, forme </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Rappresentare con il disegno o foto fiabe, racconti, esperienze.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Rappresentare un’esperienza, un’emozione o documentare un fatto con un’immagine o una sequenza di immagine grafiche, e fotografiche.</w:t>
            </w:r>
          </w:p>
          <w:p>
            <w:pPr>
              <w:pStyle w:val="Paragrafoelenco"/>
              <w:numPr>
                <w:ilvl w:val="0"/>
                <w:numId w:val="21"/>
              </w:numPr>
              <w:ind w:hanging="108" w:start="142" w:end="0"/>
              <w:jc w:val="both"/>
              <w:rPr>
                <w:rFonts w:ascii="Arial Narrow" w:hAnsi="Arial Narrow" w:cs="Arial Narrow"/>
                <w:sz w:val="16"/>
                <w:szCs w:val="16"/>
              </w:rPr>
            </w:pPr>
            <w:r>
              <w:rPr>
                <w:rFonts w:cs="Arial Narrow" w:ascii="Arial Narrow" w:hAnsi="Arial Narrow"/>
                <w:sz w:val="16"/>
                <w:szCs w:val="16"/>
              </w:rPr>
              <w:t>Utilizzare le differenze di colore, lo sfondo, l’inquadratura per rendere sensazioni o idee.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Osservare e descrivere disegni, fumetti, fotografie….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Individuare i personaggi e il tema di un’immagine.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Individuare le possibili relazioni in sequenze di immagini (prima/dopo)</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Distinguere alcune fondamentali modalità di inquadratura e di angolazione (vicino/lontano, dal basso/all’alto, frontale, laterale).</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 xml:space="preserve">Individuare l’idea centrale di un messaggio visivo. </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Osservare, descrivere, commentare, opere realizzate con diverse espressioni artistiche: pittura, scultura, fotografia, architettura…</w:t>
            </w:r>
          </w:p>
          <w:p>
            <w:pPr>
              <w:pStyle w:val="Paragrafoelenco"/>
              <w:numPr>
                <w:ilvl w:val="0"/>
                <w:numId w:val="21"/>
              </w:numPr>
              <w:ind w:hanging="108" w:start="142" w:end="0"/>
              <w:rPr>
                <w:rFonts w:ascii="Arial Narrow" w:hAnsi="Arial Narrow" w:cs="Arial Narrow"/>
                <w:sz w:val="16"/>
                <w:szCs w:val="16"/>
              </w:rPr>
            </w:pPr>
            <w:r>
              <w:rPr>
                <w:rFonts w:cs="Arial Narrow" w:ascii="Arial Narrow" w:hAnsi="Arial Narrow"/>
                <w:sz w:val="16"/>
                <w:szCs w:val="16"/>
              </w:rPr>
              <w:t>Conoscere, descrivere, commentare alcune opere d’arte significative del proprio territorio.</w:t>
            </w:r>
          </w:p>
          <w:p>
            <w:pPr>
              <w:pStyle w:val="Paragrafoelenco"/>
              <w:ind w:start="142" w:end="0"/>
              <w:rPr>
                <w:rFonts w:ascii="Arial Narrow" w:hAnsi="Arial Narrow" w:cs="Arial Narrow"/>
                <w:sz w:val="16"/>
                <w:szCs w:val="16"/>
              </w:rPr>
            </w:pPr>
            <w:r>
              <w:rPr>
                <w:rFonts w:cs="Arial Narrow" w:ascii="Arial Narrow" w:hAnsi="Arial Narrow"/>
                <w:sz w:val="16"/>
                <w:szCs w:val="16"/>
              </w:rPr>
            </w:r>
          </w:p>
          <w:p>
            <w:pPr>
              <w:pStyle w:val="Paragrafoelenco"/>
              <w:ind w:start="142" w:end="0"/>
              <w:rPr>
                <w:rFonts w:ascii="Arial Narrow" w:hAnsi="Arial Narrow" w:cs="Arial Narrow"/>
                <w:sz w:val="16"/>
                <w:szCs w:val="16"/>
              </w:rPr>
            </w:pPr>
            <w:r>
              <w:rPr>
                <w:rFonts w:cs="Arial Narrow" w:ascii="Arial Narrow" w:hAnsi="Arial Narrow"/>
                <w:sz w:val="16"/>
                <w:szCs w:val="16"/>
              </w:rPr>
            </w:r>
          </w:p>
        </w:tc>
        <w:tc>
          <w:tcPr>
            <w:tcW w:w="2925" w:type="dxa"/>
            <w:tcBorders>
              <w:top w:val="single" w:sz="4" w:space="0" w:color="000000"/>
              <w:start w:val="single" w:sz="4" w:space="0" w:color="000000"/>
              <w:bottom w:val="single" w:sz="4" w:space="0" w:color="000000"/>
              <w:end w:val="single" w:sz="4" w:space="0" w:color="000000"/>
            </w:tcBorders>
            <w:vAlign w:val="center"/>
          </w:tcPr>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t>ARTE E IMMAGINE</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color w:val="000000"/>
                <w:sz w:val="16"/>
                <w:szCs w:val="16"/>
              </w:rPr>
              <w:t>Tracciare testi in corsivo curandone la forma e la fluidità, integrandoli con tecniche miste (acquerello e collage) per creare sfondi e texture.</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color w:val="000000"/>
                <w:sz w:val="16"/>
                <w:szCs w:val="16"/>
              </w:rPr>
              <w:t>Utilizzare app di disegno per modificare o arricchire digitalmente il testo scritto, calibrando colori e tratti in base all'emozione da comunicare.</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color w:val="000000"/>
                <w:sz w:val="16"/>
                <w:szCs w:val="16"/>
              </w:rPr>
              <w:t>Riconoscere le caratteristiche visive di calligrafie diverse (es. ideogrammi cinesi, tratti arabi) e ispirarsi a esse per arricchire i propri accenti estetici.</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sz w:val="16"/>
                <w:szCs w:val="16"/>
              </w:rPr>
              <w:t>Utilizzare gli strumenti e le tecniche conosciute per esprimere emozioni e sensazioni.</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sz w:val="16"/>
                <w:szCs w:val="16"/>
              </w:rPr>
              <w:t>Sperimentare alcune regole della grammatica del colore: mescolanze e combinazioni di colori, abbinamenti e contrasti.</w:t>
            </w:r>
          </w:p>
          <w:p>
            <w:pPr>
              <w:pStyle w:val="Paragrafoelenco"/>
              <w:numPr>
                <w:ilvl w:val="0"/>
                <w:numId w:val="14"/>
              </w:numPr>
              <w:ind w:hanging="167" w:start="197" w:end="318"/>
              <w:jc w:val="both"/>
              <w:rPr>
                <w:rFonts w:ascii="Arial Narrow" w:hAnsi="Arial Narrow" w:cs="Arial Narrow"/>
                <w:sz w:val="16"/>
                <w:szCs w:val="16"/>
              </w:rPr>
            </w:pPr>
            <w:r>
              <w:rPr>
                <w:rFonts w:cs="Arial Narrow" w:ascii="Arial Narrow" w:hAnsi="Arial Narrow"/>
                <w:sz w:val="16"/>
                <w:szCs w:val="16"/>
              </w:rPr>
              <w:t>Manipolare materiali malleabili (carta pesta, filo di rame, creta…) per costruire plastici, burattini ….</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Sperimentare tecniche diverse per l’uso del colore.</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Utilizzare tecniche multidisciplinari per produrre messaggi individuali e collettivi.</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Eseguire decorazioni su materiali diversi.</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Utilizzare l’opera d’arte come stimolo alla produzione di immagini.</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Classificare le immagini in base al tema.</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Distinguere la figura dallo sfondo e analizzare i ruoli delle due componenti in: fumetti, disegni, fotografie, animazioni...</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Identificare personaggi e azioni di un racconto audiovisivo.</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Individuare la trama di un racconto audiovisivo.</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Identificare le scene essenziali del racconto per individuare l’idea centrale.</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Classificare le produzioni audiovisive tra documenti del reale e narrazioni di fantasia.</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Individuare i beni culturali e riconoscerli nell’ambiente.</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Documentare con fotografie e/o disegni beni culturali.</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Identificare le funzioni del testo audiovisivo (commuovere, divertire, persuadere, informare …)</w:t>
            </w:r>
          </w:p>
          <w:p>
            <w:pPr>
              <w:pStyle w:val="Paragrafoelenco"/>
              <w:numPr>
                <w:ilvl w:val="0"/>
                <w:numId w:val="14"/>
              </w:numPr>
              <w:tabs>
                <w:tab w:val="clear" w:pos="708"/>
                <w:tab w:val="left" w:pos="197" w:leader="none"/>
              </w:tabs>
              <w:ind w:hanging="167" w:start="197" w:end="318"/>
              <w:jc w:val="both"/>
              <w:rPr>
                <w:sz w:val="16"/>
                <w:szCs w:val="16"/>
              </w:rPr>
            </w:pPr>
            <w:r>
              <w:rPr>
                <w:rFonts w:cs="Arial Narrow" w:ascii="Arial Narrow" w:hAnsi="Arial Narrow"/>
                <w:sz w:val="16"/>
                <w:szCs w:val="16"/>
              </w:rPr>
              <w:t>Riconoscere alcune regole della percezione visiva: campi, piani, punti di vista, prospettiva).</w:t>
            </w:r>
          </w:p>
          <w:p>
            <w:pPr>
              <w:pStyle w:val="Paragrafoelenco"/>
              <w:numPr>
                <w:ilvl w:val="0"/>
                <w:numId w:val="14"/>
              </w:numPr>
              <w:tabs>
                <w:tab w:val="clear" w:pos="708"/>
                <w:tab w:val="left" w:pos="197" w:leader="none"/>
              </w:tabs>
              <w:ind w:hanging="167" w:start="197" w:end="318"/>
              <w:jc w:val="both"/>
              <w:rPr>
                <w:sz w:val="16"/>
                <w:szCs w:val="16"/>
              </w:rPr>
            </w:pPr>
            <w:r>
              <w:rPr>
                <w:rFonts w:cs="Arial Narrow" w:ascii="Arial Narrow" w:hAnsi="Arial Narrow"/>
                <w:sz w:val="16"/>
                <w:szCs w:val="16"/>
              </w:rPr>
              <w:t>Esprimere valutazioni e giudizi sulle opere d’arte conosciute, in base a quanto appreso e alla propria sensibilità;</w:t>
            </w:r>
          </w:p>
          <w:p>
            <w:pPr>
              <w:pStyle w:val="Paragrafoelenco"/>
              <w:numPr>
                <w:ilvl w:val="0"/>
                <w:numId w:val="14"/>
              </w:numPr>
              <w:tabs>
                <w:tab w:val="clear" w:pos="708"/>
                <w:tab w:val="left" w:pos="197" w:leader="none"/>
              </w:tabs>
              <w:ind w:hanging="167" w:start="197" w:end="318"/>
              <w:jc w:val="both"/>
              <w:rPr>
                <w:rFonts w:ascii="Arial Narrow" w:hAnsi="Arial Narrow" w:cs="Arial Narrow"/>
                <w:sz w:val="16"/>
                <w:szCs w:val="16"/>
              </w:rPr>
            </w:pPr>
            <w:r>
              <w:rPr>
                <w:rFonts w:cs="Arial Narrow" w:ascii="Arial Narrow" w:hAnsi="Arial Narrow"/>
                <w:sz w:val="16"/>
                <w:szCs w:val="16"/>
              </w:rPr>
              <w:t>Ipotizzare misure possibili per la migliore salvaguardia del patrimonio artistico</w:t>
            </w:r>
          </w:p>
        </w:tc>
        <w:tc>
          <w:tcPr>
            <w:tcW w:w="2926" w:type="dxa"/>
            <w:tcBorders>
              <w:top w:val="single" w:sz="4" w:space="0" w:color="000000"/>
              <w:start w:val="single" w:sz="4" w:space="0" w:color="000000"/>
              <w:bottom w:val="single" w:sz="4" w:space="0" w:color="000000"/>
              <w:end w:val="single" w:sz="4" w:space="0" w:color="000000"/>
            </w:tcBorders>
            <w:vAlign w:val="center"/>
          </w:tcPr>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t>ARTE E IMMAGINE</w:t>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Normal"/>
              <w:numPr>
                <w:ilvl w:val="0"/>
                <w:numId w:val="5"/>
              </w:numPr>
              <w:suppressAutoHyphens w:val="true"/>
              <w:autoSpaceDE w:val="false"/>
              <w:snapToGrid w:val="false"/>
              <w:spacing w:lineRule="auto" w:line="240" w:before="0" w:after="60"/>
              <w:ind w:hanging="142" w:start="200" w:end="0"/>
              <w:rPr>
                <w:rFonts w:ascii="Arial Narrow" w:hAnsi="Arial Narrow" w:cs="Arial"/>
                <w:bCs/>
                <w:sz w:val="16"/>
                <w:szCs w:val="16"/>
              </w:rPr>
            </w:pPr>
            <w:r>
              <w:rPr>
                <w:rFonts w:cs="Arial" w:ascii="Arial Narrow" w:hAnsi="Arial Narrow"/>
                <w:bCs/>
                <w:sz w:val="16"/>
                <w:szCs w:val="16"/>
              </w:rPr>
              <w:t>Osservare e descrivere con un linguaggio grafico elementi della realtà (es. natura morta, paesaggio, oggetti, animali …)</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w:ascii="Arial Narrow" w:hAnsi="Arial Narrow"/>
                <w:bCs/>
                <w:sz w:val="16"/>
                <w:szCs w:val="16"/>
              </w:rPr>
              <w:t xml:space="preserve">Applicare correttamente le diverse tecniche esecutive proposte e utilizzare i diversi strumenti con proprietà per realizzare lavori grafico-pittorici, plastici, fotografici, audiovisivi </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Selezionare e rielaborare i dati storici essenziali</w:t>
            </w:r>
            <w:r>
              <w:rPr>
                <w:rStyle w:val="apple-converted-space"/>
                <w:rFonts w:cs="Arial Narrow" w:ascii="Arial Narrow" w:hAnsi="Arial Narrow"/>
                <w:sz w:val="16"/>
                <w:szCs w:val="16"/>
              </w:rPr>
              <w:t> </w:t>
            </w:r>
            <w:r>
              <w:rPr>
                <w:rFonts w:cs="Arial Narrow" w:ascii="Arial Narrow" w:hAnsi="Arial Narrow"/>
                <w:sz w:val="16"/>
                <w:szCs w:val="16"/>
              </w:rPr>
              <w:t>del monumento a partire dalle fonti, distinguendo gli elementi visivi e culturali più significativi.</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Pianificare la struttura narrativa (storyboard), traducendo le informazioni storiche in una scaletta di scene, dialoghi o testi adatta al format video scelto.</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Realizzare e montare, con la guida e il supporto dell’insegnante, clip video stabili e coerenti, utilizzando strumenti digitali per assemblare immagini, riprese ed elementi audio in modo fluido.</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Sviluppare le capacità immaginative ed espressive attraverso   l’interpretazione personale dei soggetti proposti (copie di opere, rielaborazioni di opere con altre tecniche, copie dal vero, foto elaborate, power point, manifesti, cortometraggi …)</w:t>
            </w:r>
          </w:p>
          <w:p>
            <w:pPr>
              <w:pStyle w:val="Normal"/>
              <w:numPr>
                <w:ilvl w:val="0"/>
                <w:numId w:val="5"/>
              </w:numPr>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Conoscere il linguaggio visuale e i suoi codici: punto, linea, superficie, colore, spazio (indici di profondità), simmetria e asimmetria.</w:t>
            </w:r>
          </w:p>
          <w:p>
            <w:pPr>
              <w:pStyle w:val="Normal"/>
              <w:numPr>
                <w:ilvl w:val="0"/>
                <w:numId w:val="5"/>
              </w:numPr>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Conoscere il significato dei termini specifici e utilizzarli in modo pertinente</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Descrivere un periodo storico-artistico e a grandi linee un’opera d’arte: caratteristiche delle principali espressioni artistiche dell’arte preistorica, mesopotamica, egizia, cretese, micenea, greca, etrusca e romana e medievale.</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Individuare nel proprio ambiente beni culturali: classificarli in base al genere, alla collocazione storica, alla funzione.</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Costruire schede illustrative dei beni culturali osservati.</w:t>
            </w:r>
          </w:p>
          <w:p>
            <w:pPr>
              <w:pStyle w:val="Normal"/>
              <w:suppressAutoHyphens w:val="true"/>
              <w:autoSpaceDE w:val="false"/>
              <w:snapToGrid w:val="false"/>
              <w:spacing w:lineRule="auto" w:line="240" w:before="0" w:after="60"/>
              <w:ind w:start="199" w:end="0"/>
              <w:rPr>
                <w:rFonts w:ascii="Arial Narrow" w:hAnsi="Arial Narrow" w:cs="Arial"/>
                <w:bCs/>
                <w:sz w:val="16"/>
                <w:szCs w:val="16"/>
              </w:rPr>
            </w:pPr>
            <w:r>
              <w:rPr>
                <w:rFonts w:cs="Arial" w:ascii="Arial Narrow" w:hAnsi="Arial Narrow"/>
                <w:bCs/>
                <w:sz w:val="16"/>
                <w:szCs w:val="16"/>
              </w:rPr>
            </w:r>
          </w:p>
          <w:p>
            <w:pPr>
              <w:pStyle w:val="Normal"/>
              <w:suppressAutoHyphens w:val="true"/>
              <w:autoSpaceDE w:val="false"/>
              <w:snapToGrid w:val="false"/>
              <w:spacing w:lineRule="auto" w:line="240" w:before="0" w:after="60"/>
              <w:ind w:start="199" w:end="0"/>
              <w:rPr>
                <w:rFonts w:ascii="Arial Narrow" w:hAnsi="Arial Narrow" w:cs="Arial"/>
                <w:bCs/>
                <w:sz w:val="16"/>
                <w:szCs w:val="16"/>
              </w:rPr>
            </w:pPr>
            <w:r>
              <w:rPr>
                <w:rFonts w:cs="Arial" w:ascii="Arial Narrow" w:hAnsi="Arial Narrow"/>
                <w:bCs/>
                <w:sz w:val="16"/>
                <w:szCs w:val="16"/>
              </w:rPr>
            </w:r>
          </w:p>
          <w:p>
            <w:pPr>
              <w:pStyle w:val="Normal"/>
              <w:suppressAutoHyphens w:val="true"/>
              <w:autoSpaceDE w:val="false"/>
              <w:snapToGrid w:val="false"/>
              <w:spacing w:lineRule="auto" w:line="240" w:before="0" w:after="60"/>
              <w:ind w:start="199" w:end="0"/>
              <w:rPr>
                <w:rFonts w:ascii="Arial Narrow" w:hAnsi="Arial Narrow" w:cs="Arial"/>
                <w:bCs/>
                <w:sz w:val="16"/>
                <w:szCs w:val="16"/>
              </w:rPr>
            </w:pPr>
            <w:r>
              <w:rPr>
                <w:rFonts w:cs="Arial" w:ascii="Arial Narrow" w:hAnsi="Arial Narrow"/>
                <w:bCs/>
                <w:sz w:val="16"/>
                <w:szCs w:val="16"/>
              </w:rPr>
            </w:r>
          </w:p>
          <w:p>
            <w:pPr>
              <w:pStyle w:val="Normal"/>
              <w:suppressAutoHyphens w:val="true"/>
              <w:autoSpaceDE w:val="false"/>
              <w:snapToGrid w:val="false"/>
              <w:spacing w:lineRule="auto" w:line="240" w:before="0" w:after="60"/>
              <w:ind w:start="199" w:end="0"/>
              <w:rPr>
                <w:rFonts w:ascii="Arial Narrow" w:hAnsi="Arial Narrow" w:cs="Arial"/>
                <w:bCs/>
                <w:sz w:val="16"/>
                <w:szCs w:val="16"/>
              </w:rPr>
            </w:pPr>
            <w:r>
              <w:rPr>
                <w:rFonts w:cs="Arial" w:ascii="Arial Narrow" w:hAnsi="Arial Narrow"/>
                <w:bCs/>
                <w:sz w:val="16"/>
                <w:szCs w:val="16"/>
              </w:rPr>
            </w:r>
          </w:p>
          <w:p>
            <w:pPr>
              <w:pStyle w:val="Normal"/>
              <w:suppressAutoHyphens w:val="true"/>
              <w:autoSpaceDE w:val="false"/>
              <w:snapToGrid w:val="false"/>
              <w:spacing w:lineRule="auto" w:line="240" w:before="0" w:after="60"/>
              <w:ind w:start="199" w:end="0"/>
              <w:rPr>
                <w:rFonts w:ascii="Arial Narrow" w:hAnsi="Arial Narrow" w:cs="Arial"/>
                <w:bCs/>
                <w:sz w:val="16"/>
                <w:szCs w:val="16"/>
              </w:rPr>
            </w:pPr>
            <w:r>
              <w:rPr>
                <w:rFonts w:cs="Arial" w:ascii="Arial Narrow" w:hAnsi="Arial Narrow"/>
                <w:bCs/>
                <w:sz w:val="16"/>
                <w:szCs w:val="16"/>
              </w:rPr>
            </w:r>
          </w:p>
        </w:tc>
        <w:tc>
          <w:tcPr>
            <w:tcW w:w="2925" w:type="dxa"/>
            <w:tcBorders>
              <w:top w:val="single" w:sz="4" w:space="0" w:color="000000"/>
              <w:start w:val="single" w:sz="4" w:space="0" w:color="000000"/>
              <w:bottom w:val="single" w:sz="4" w:space="0" w:color="000000"/>
              <w:end w:val="single" w:sz="4" w:space="0" w:color="000000"/>
            </w:tcBorders>
            <w:vAlign w:val="center"/>
          </w:tcPr>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t>ARTE E IMMAGINE</w:t>
            </w:r>
          </w:p>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r>
          </w:p>
          <w:p>
            <w:pPr>
              <w:pStyle w:val="Normal"/>
              <w:numPr>
                <w:ilvl w:val="0"/>
                <w:numId w:val="5"/>
              </w:numPr>
              <w:suppressAutoHyphens w:val="true"/>
              <w:autoSpaceDE w:val="false"/>
              <w:snapToGrid w:val="false"/>
              <w:spacing w:lineRule="auto" w:line="240" w:before="0" w:after="60"/>
              <w:ind w:hanging="201" w:start="201" w:end="0"/>
              <w:rPr>
                <w:rFonts w:ascii="Arial Narrow" w:hAnsi="Arial Narrow" w:cs="Arial"/>
                <w:bCs/>
                <w:sz w:val="16"/>
                <w:szCs w:val="16"/>
              </w:rPr>
            </w:pPr>
            <w:r>
              <w:rPr>
                <w:rFonts w:cs="Arial" w:ascii="Arial Narrow" w:hAnsi="Arial Narrow"/>
                <w:bCs/>
                <w:sz w:val="16"/>
                <w:szCs w:val="16"/>
              </w:rPr>
              <w:t>Osservare e descrivere con un linguaggio grafico elementi della realtà (es. natura morta, paesaggio, oggetti, animali …)</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w:ascii="Arial Narrow" w:hAnsi="Arial Narrow"/>
                <w:bCs/>
                <w:sz w:val="16"/>
                <w:szCs w:val="16"/>
              </w:rPr>
              <w:t>Applicare correttamente le diverse tecniche esecutive proposte e utilizzare i diversi strumenti con proprietà per realizzare lavori grafico-pittorici, plastici, fotografici, audiovisivi</w:t>
            </w:r>
            <w:r>
              <w:rPr>
                <w:rFonts w:cs="Arial Narrow" w:ascii="Arial Narrow" w:hAnsi="Arial Narrow"/>
                <w:sz w:val="16"/>
                <w:szCs w:val="16"/>
              </w:rPr>
              <w:t xml:space="preserve"> </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Selezionare e rielaborare i dati storici essenziali</w:t>
            </w:r>
            <w:r>
              <w:rPr>
                <w:rStyle w:val="apple-converted-space"/>
                <w:rFonts w:cs="Arial Narrow" w:ascii="Arial Narrow" w:hAnsi="Arial Narrow"/>
                <w:sz w:val="16"/>
                <w:szCs w:val="16"/>
              </w:rPr>
              <w:t> </w:t>
            </w:r>
            <w:r>
              <w:rPr>
                <w:rFonts w:cs="Arial Narrow" w:ascii="Arial Narrow" w:hAnsi="Arial Narrow"/>
                <w:sz w:val="16"/>
                <w:szCs w:val="16"/>
              </w:rPr>
              <w:t>del monumento a partire dalle fonti, distinguendo gli elementi visivi e culturali più significativi.</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Pianificare la struttura narrativa (storyboard), traducendo le informazioni storiche in una scaletta di scene, dialoghi o testi adatta al format video scelto.</w:t>
            </w:r>
          </w:p>
          <w:p>
            <w:pPr>
              <w:pStyle w:val="Normal"/>
              <w:numPr>
                <w:ilvl w:val="0"/>
                <w:numId w:val="7"/>
              </w:numPr>
              <w:autoSpaceDE w:val="false"/>
              <w:snapToGrid w:val="false"/>
              <w:spacing w:lineRule="auto" w:line="240" w:before="0" w:after="60"/>
              <w:ind w:hanging="201" w:start="201" w:end="0"/>
              <w:rPr>
                <w:rFonts w:ascii="Arial Narrow" w:hAnsi="Arial Narrow" w:cs="Arial"/>
                <w:bCs/>
                <w:sz w:val="16"/>
                <w:szCs w:val="16"/>
              </w:rPr>
            </w:pPr>
            <w:r>
              <w:rPr>
                <w:rFonts w:cs="Arial Narrow" w:ascii="Arial Narrow" w:hAnsi="Arial Narrow"/>
                <w:sz w:val="16"/>
                <w:szCs w:val="16"/>
              </w:rPr>
              <w:t>Realizzare e montare, con la guida dell’insegnante, clip video stabili e coerenti, utilizzando strumenti digitali per assemblare immagini, riprese ed elementi audio in modo fluido.</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Sviluppare le capacità immaginative ed espressive attraverso   l’interpretazione personale dei soggetti proposti (copie di opere, rielaborazioni di opere con altre tecniche, copie dal vero, foto elaborate, power point, manifesti, cortometraggi …)</w:t>
            </w:r>
          </w:p>
          <w:p>
            <w:pPr>
              <w:pStyle w:val="Normal"/>
              <w:numPr>
                <w:ilvl w:val="0"/>
                <w:numId w:val="5"/>
              </w:numPr>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Conoscere il linguaggio visuale e i suoi codici: spazio, la rappresentazione prospettica, composizione, luce e ombra, volume, modulo, ritmo, simmetria e asimmetria.</w:t>
            </w:r>
          </w:p>
          <w:p>
            <w:pPr>
              <w:pStyle w:val="Normal"/>
              <w:numPr>
                <w:ilvl w:val="0"/>
                <w:numId w:val="5"/>
              </w:numPr>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Conoscere il significato dei termini specifici e utilizzarli in modo pertinente</w:t>
            </w:r>
          </w:p>
          <w:p>
            <w:pPr>
              <w:pStyle w:val="Normal"/>
              <w:numPr>
                <w:ilvl w:val="0"/>
                <w:numId w:val="5"/>
              </w:numPr>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Descrivere un periodo storico-artistico e a grandi linee un’opera d’arte: caratteristiche delle principali espressioni artistiche dell’arte paleocristiana, bizantina, romanica, gotica, rinascimentale e barocca.</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Conoscere gli elementi base per la lettura di un’opera d’arte e impiegarli per descriverla e commentarla</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Analizzare e descrivere opere d’arte provenienti da culture diverse nel tempo e nello spazio e compararle a quelle della nostra tradizione per individuarne le più elementari differenze e analogie</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Analizzare messaggi visivi diversi (film, pubblicità, documentari, dal punto di vista stilistico e contenutistico</w:t>
            </w:r>
          </w:p>
          <w:p>
            <w:pPr>
              <w:pStyle w:val="Normal"/>
              <w:numPr>
                <w:ilvl w:val="0"/>
                <w:numId w:val="5"/>
              </w:numPr>
              <w:suppressAutoHyphens w:val="true"/>
              <w:autoSpaceDE w:val="false"/>
              <w:snapToGrid w:val="false"/>
              <w:spacing w:lineRule="auto" w:line="240" w:before="0" w:after="60"/>
              <w:ind w:hanging="142" w:start="199" w:end="0"/>
              <w:rPr>
                <w:rFonts w:ascii="Arial Narrow" w:hAnsi="Arial Narrow" w:cs="Arial"/>
                <w:bCs/>
                <w:sz w:val="16"/>
                <w:szCs w:val="16"/>
              </w:rPr>
            </w:pPr>
            <w:r>
              <w:rPr>
                <w:rFonts w:cs="Arial" w:ascii="Arial Narrow" w:hAnsi="Arial Narrow"/>
                <w:bCs/>
                <w:sz w:val="16"/>
                <w:szCs w:val="16"/>
              </w:rPr>
              <w:t>Individuare nel proprio ambiente beni culturali: classificarli in base al genere, allo stile, alla collocazione storica, alla funzione</w:t>
            </w:r>
          </w:p>
          <w:p>
            <w:pPr>
              <w:pStyle w:val="Normal"/>
              <w:numPr>
                <w:ilvl w:val="0"/>
                <w:numId w:val="5"/>
              </w:numPr>
              <w:suppressAutoHyphens w:val="true"/>
              <w:autoSpaceDE w:val="false"/>
              <w:snapToGrid w:val="false"/>
              <w:spacing w:lineRule="auto" w:line="240" w:before="0" w:after="60"/>
              <w:ind w:hanging="142" w:start="199" w:end="0"/>
              <w:rPr/>
            </w:pPr>
            <w:r>
              <w:rPr>
                <w:rFonts w:cs="Arial" w:ascii="Arial Narrow" w:hAnsi="Arial Narrow"/>
                <w:bCs/>
                <w:sz w:val="16"/>
                <w:szCs w:val="16"/>
              </w:rPr>
              <w:t>Costruire schede illustrative e semplici guide dei beni culturali osservati</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Paragrafoelenco"/>
              <w:tabs>
                <w:tab w:val="clear" w:pos="708"/>
                <w:tab w:val="left" w:pos="197" w:leader="none"/>
              </w:tabs>
              <w:ind w:start="0" w:end="0"/>
              <w:jc w:val="both"/>
              <w:rPr>
                <w:rFonts w:ascii="Arial Narrow" w:hAnsi="Arial Narrow" w:cs="Helvetica-Narrow"/>
                <w:b/>
                <w:sz w:val="16"/>
                <w:szCs w:val="16"/>
              </w:rPr>
            </w:pPr>
            <w:r>
              <w:rPr>
                <w:rFonts w:cs="Helvetica-Narrow" w:ascii="Arial Narrow" w:hAnsi="Arial Narrow"/>
                <w:b/>
                <w:sz w:val="16"/>
                <w:szCs w:val="16"/>
              </w:rPr>
              <w:t>ARTE E IMMAGINE</w:t>
            </w:r>
          </w:p>
          <w:p>
            <w:pPr>
              <w:pStyle w:val="Paragrafoelenco"/>
              <w:jc w:val="both"/>
              <w:rPr>
                <w:rFonts w:ascii="Arial Narrow" w:hAnsi="Arial Narrow" w:eastAsia="Verdana" w:cs="Verdana"/>
                <w:b/>
                <w:bCs/>
                <w:sz w:val="16"/>
                <w:szCs w:val="16"/>
              </w:rPr>
            </w:pPr>
            <w:r>
              <w:rPr>
                <w:rFonts w:eastAsia="Verdana" w:cs="Verdana" w:ascii="Arial Narrow" w:hAnsi="Arial Narrow"/>
                <w:b/>
                <w:bCs/>
                <w:sz w:val="16"/>
                <w:szCs w:val="16"/>
              </w:rPr>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Osservare e descrivere con un linguaggio grafico e verbale elementi della realtà e opere d’arte (es. natura morta, paesaggio, oggetti, animali …)</w:t>
            </w:r>
          </w:p>
          <w:p>
            <w:pPr>
              <w:pStyle w:val="Normal"/>
              <w:numPr>
                <w:ilvl w:val="0"/>
                <w:numId w:val="7"/>
              </w:numPr>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Applicare correttamente le diverse tecniche esecutive proposte e utilizzare i diversi strumenti con proprietà per realizzare lavori grafico-pittorici, plastici, fotografici, audiovisivi</w:t>
            </w:r>
          </w:p>
          <w:p>
            <w:pPr>
              <w:pStyle w:val="Normal"/>
              <w:numPr>
                <w:ilvl w:val="0"/>
                <w:numId w:val="7"/>
              </w:numPr>
              <w:autoSpaceDE w:val="false"/>
              <w:snapToGrid w:val="false"/>
              <w:spacing w:lineRule="auto" w:line="240" w:before="0" w:after="60"/>
              <w:ind w:hanging="360" w:start="340" w:end="0"/>
              <w:rPr>
                <w:rFonts w:ascii="Arial Narrow" w:hAnsi="Arial Narrow" w:cs="Arial"/>
                <w:bCs/>
                <w:sz w:val="16"/>
                <w:szCs w:val="16"/>
              </w:rPr>
            </w:pPr>
            <w:r>
              <w:rPr>
                <w:rFonts w:cs="Arial Narrow" w:ascii="Arial Narrow" w:hAnsi="Arial Narrow"/>
                <w:sz w:val="16"/>
                <w:szCs w:val="16"/>
              </w:rPr>
              <w:t>Selezionare e rielaborare i dati storici essenziali</w:t>
            </w:r>
            <w:r>
              <w:rPr>
                <w:rStyle w:val="apple-converted-space"/>
                <w:rFonts w:cs="Arial Narrow" w:ascii="Arial Narrow" w:hAnsi="Arial Narrow"/>
                <w:sz w:val="16"/>
                <w:szCs w:val="16"/>
              </w:rPr>
              <w:t> </w:t>
            </w:r>
            <w:r>
              <w:rPr>
                <w:rFonts w:cs="Arial Narrow" w:ascii="Arial Narrow" w:hAnsi="Arial Narrow"/>
                <w:sz w:val="16"/>
                <w:szCs w:val="16"/>
              </w:rPr>
              <w:t>del monumento a partire dalle fonti, distinguendo gli elementi visivi e culturali più significativi.</w:t>
            </w:r>
          </w:p>
          <w:p>
            <w:pPr>
              <w:pStyle w:val="Normal"/>
              <w:numPr>
                <w:ilvl w:val="0"/>
                <w:numId w:val="7"/>
              </w:numPr>
              <w:autoSpaceDE w:val="false"/>
              <w:snapToGrid w:val="false"/>
              <w:spacing w:lineRule="auto" w:line="240" w:before="0" w:after="60"/>
              <w:ind w:hanging="360" w:start="340" w:end="0"/>
              <w:rPr>
                <w:rFonts w:ascii="Arial Narrow" w:hAnsi="Arial Narrow" w:cs="Arial"/>
                <w:bCs/>
                <w:sz w:val="16"/>
                <w:szCs w:val="16"/>
              </w:rPr>
            </w:pPr>
            <w:r>
              <w:rPr>
                <w:rFonts w:cs="Arial Narrow" w:ascii="Arial Narrow" w:hAnsi="Arial Narrow"/>
                <w:sz w:val="16"/>
                <w:szCs w:val="16"/>
              </w:rPr>
              <w:t>Pianificare la struttura narrativa (storyboard), traducendo le informazioni storiche in una scaletta di scene, dialoghi o testi adatta al format video scelto.</w:t>
            </w:r>
          </w:p>
          <w:p>
            <w:pPr>
              <w:pStyle w:val="Normal"/>
              <w:numPr>
                <w:ilvl w:val="0"/>
                <w:numId w:val="7"/>
              </w:numPr>
              <w:autoSpaceDE w:val="false"/>
              <w:snapToGrid w:val="false"/>
              <w:spacing w:lineRule="auto" w:line="240" w:before="0" w:after="60"/>
              <w:ind w:hanging="360" w:start="340" w:end="0"/>
              <w:rPr>
                <w:rFonts w:ascii="Arial Narrow" w:hAnsi="Arial Narrow" w:cs="Arial"/>
                <w:bCs/>
                <w:sz w:val="16"/>
                <w:szCs w:val="16"/>
              </w:rPr>
            </w:pPr>
            <w:r>
              <w:rPr>
                <w:rFonts w:cs="Arial Narrow" w:ascii="Arial Narrow" w:hAnsi="Arial Narrow"/>
                <w:sz w:val="16"/>
                <w:szCs w:val="16"/>
              </w:rPr>
              <w:t>Realizzare e montare clip video stabili e coerenti, utilizzando strumenti digitali per assemblare immagini, riprese ed elementi audio in modo fluido.</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Sviluppare le capacità immaginative ed espressive attraverso   l’interpretazione personale dei soggetti proposti (copie di opere, rielaborazioni di opere con altre tecniche, copie dal vero, foto elaborate, power point, manifesti, cortometraggi …)</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Saper descrivere l’elaborato prodotto nelle sue sequenze di progettazione e nei suoi contenuti espressivi</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 xml:space="preserve">Conoscere il significato dei termini specifici e utilizzarli in modo pertinente </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Descrivere un periodo storico-artistico e a grandi linee un’opera d’arte: caratteristiche delle principali espressioni artistiche dell’arte della nostra tradizione dal Settecento ad oggi; le correnti artistiche principali del Novecento</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Conoscere gli elementi base per la lettura di un’opera d’arte e impiegarli per descriverla e commentarla</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Analizzare e descrivere opere d’arte provenienti da culture diverse nel tempo e nello spazio e compararle a quelle della nostra tradizione per individuarne differenze e analogie</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Analizzare e descrivere opere di arte applicata e design industriale che sono diventate patrimonio culturale (abiti d’alta moda, arte orafa, arredo …); progettare e produrre a propria volta manufatti dello stesso genere</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Analizzare messaggi visivi diversi (film, fotografie artistiche e di informazione, pubblicità, documentari, dal punto di vista stilistico e contenutistico</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Progettare e produrre lavori che integrino linguaggi diversi per scopi comunicativi definiti (pubblicità, guide, drammatizzazioni, mostre, spettacoli, ecc.)</w:t>
            </w:r>
          </w:p>
          <w:p>
            <w:pPr>
              <w:pStyle w:val="Normal"/>
              <w:numPr>
                <w:ilvl w:val="0"/>
                <w:numId w:val="7"/>
              </w:numPr>
              <w:suppressAutoHyphens w:val="true"/>
              <w:autoSpaceDE w:val="false"/>
              <w:snapToGrid w:val="false"/>
              <w:spacing w:lineRule="auto" w:line="240" w:before="0" w:after="60"/>
              <w:ind w:hanging="360" w:start="340" w:end="0"/>
              <w:rPr>
                <w:rFonts w:ascii="Arial Narrow" w:hAnsi="Arial Narrow" w:cs="Arial"/>
                <w:bCs/>
                <w:sz w:val="16"/>
                <w:szCs w:val="16"/>
              </w:rPr>
            </w:pPr>
            <w:r>
              <w:rPr>
                <w:rFonts w:cs="Arial" w:ascii="Arial Narrow" w:hAnsi="Arial Narrow"/>
                <w:bCs/>
                <w:sz w:val="16"/>
                <w:szCs w:val="16"/>
              </w:rPr>
              <w:t>Individuare nel proprio ambiente beni culturali: classificarli in base al genere, allo stile, alla collocazione storica, alla funzione</w:t>
            </w:r>
          </w:p>
          <w:p>
            <w:pPr>
              <w:pStyle w:val="Normal"/>
              <w:numPr>
                <w:ilvl w:val="0"/>
                <w:numId w:val="7"/>
              </w:numPr>
              <w:suppressAutoHyphens w:val="true"/>
              <w:autoSpaceDE w:val="false"/>
              <w:snapToGrid w:val="false"/>
              <w:spacing w:lineRule="auto" w:line="240" w:before="0" w:after="60"/>
              <w:ind w:hanging="360" w:start="340" w:end="0"/>
              <w:rPr/>
            </w:pPr>
            <w:r>
              <w:rPr>
                <w:rFonts w:cs="Arial" w:ascii="Arial Narrow" w:hAnsi="Arial Narrow"/>
                <w:bCs/>
                <w:sz w:val="16"/>
                <w:szCs w:val="16"/>
              </w:rPr>
              <w:t>Costruire schede illustrative, semplici guide, itinerari di visita dei beni culturali osservati</w:t>
            </w:r>
          </w:p>
        </w:tc>
      </w:tr>
      <w:tr>
        <w:trPr>
          <w:trHeight w:val="356" w:hRule="atLeast"/>
        </w:trPr>
        <w:tc>
          <w:tcPr>
            <w:tcW w:w="2924" w:type="dxa"/>
            <w:tcBorders>
              <w:top w:val="single" w:sz="4" w:space="0" w:color="000000"/>
              <w:start w:val="single" w:sz="4" w:space="0" w:color="000000"/>
              <w:bottom w:val="single" w:sz="4" w:space="0" w:color="000000"/>
              <w:end w:val="single" w:sz="4" w:space="0" w:color="000000"/>
            </w:tcBorders>
          </w:tcPr>
          <w:p>
            <w:pPr>
              <w:pStyle w:val="Indicazioninormale"/>
              <w:spacing w:before="0" w:after="60"/>
              <w:ind w:hanging="0" w:end="0"/>
              <w:contextualSpacing/>
              <w:rPr>
                <w:rFonts w:ascii="Arial Narrow" w:hAnsi="Arial Narrow" w:cs="Times New Roman"/>
                <w:b/>
                <w:i/>
                <w:i/>
                <w:sz w:val="16"/>
                <w:szCs w:val="16"/>
                <w:lang w:val="it-IT"/>
              </w:rPr>
            </w:pPr>
            <w:r>
              <w:rPr>
                <w:rFonts w:cs="Times New Roman" w:ascii="Arial Narrow" w:hAnsi="Arial Narrow"/>
                <w:b/>
                <w:i/>
                <w:sz w:val="16"/>
                <w:szCs w:val="16"/>
                <w:lang w:val="it-IT"/>
              </w:rPr>
              <w:t>CONOSCENZE FINE SCUOLA PRIMARIA</w:t>
            </w:r>
          </w:p>
        </w:tc>
        <w:tc>
          <w:tcPr>
            <w:tcW w:w="11500" w:type="dxa"/>
            <w:gridSpan w:val="4"/>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Elementi formali base (es. colori, forme, soggetti) di opere artistiche e altri testi </w:t>
            </w:r>
            <w:r>
              <w:rPr>
                <w:rFonts w:cs="ƒÚÆLt;Calibri" w:ascii="Arial Narrow" w:hAnsi="Arial Narrow"/>
                <w:sz w:val="16"/>
                <w:szCs w:val="16"/>
                <w:lang w:eastAsia="it-IT"/>
              </w:rPr>
              <w:t>figurativi, costruttivi e audio-visivi (es. disegno, pittura, scultura, architettura, fotografia, cinema, video).</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Basi del disegno (linee, proporzioni, spazi, equilibrio, prospettiva semplice; linee di </w:t>
            </w:r>
            <w:r>
              <w:rPr>
                <w:rFonts w:cs="ƒÚÆLt;Calibri" w:ascii="Arial Narrow" w:hAnsi="Arial Narrow"/>
                <w:sz w:val="16"/>
                <w:szCs w:val="16"/>
                <w:lang w:eastAsia="it-IT"/>
              </w:rPr>
              <w:t>contorno, campiture di colore, luci e ombre; motivi decorativi e calligrafici).</w:t>
            </w:r>
          </w:p>
          <w:p>
            <w:pPr>
              <w:pStyle w:val="Normal"/>
              <w:autoSpaceDE w:val="false"/>
              <w:spacing w:lineRule="auto" w:line="240" w:before="0" w:after="0"/>
              <w:rPr/>
            </w:pPr>
            <w:r>
              <w:rPr>
                <w:rFonts w:cs="ƒÚÆLt;Calibri" w:ascii="Arial Narrow" w:hAnsi="Arial Narrow"/>
                <w:sz w:val="16"/>
                <w:szCs w:val="16"/>
                <w:lang w:eastAsia="it-IT"/>
              </w:rPr>
              <w:t>Elementi di calligrafia di base (es. corsivo italiano, proporzioni delle lettere, fluidità del segno), con cenni a tradizioni calligrafiche storiche e interculturali (es. manoscritti medievali, calligrafia araba).</w:t>
            </w:r>
          </w:p>
          <w:p>
            <w:pPr>
              <w:pStyle w:val="Normal"/>
              <w:autoSpaceDE w:val="false"/>
              <w:spacing w:lineRule="auto" w:line="240" w:before="0" w:after="0"/>
              <w:rPr/>
            </w:pPr>
            <w:r>
              <w:rPr>
                <w:rFonts w:cs="Arial Narrow" w:ascii="Arial Narrow" w:hAnsi="Arial Narrow"/>
                <w:sz w:val="16"/>
                <w:szCs w:val="16"/>
                <w:lang w:eastAsia="it-IT"/>
              </w:rPr>
              <w:t>Tecniche artistiche semplici: pittura (es. acquerello o tempera su carta), pastelli (es. matite colorate, pastelli a cera per campiture), collage (es. con carta colorata o ritagli di immagini esistenti e colla vinilica).</w:t>
            </w:r>
          </w:p>
          <w:p>
            <w:pPr>
              <w:pStyle w:val="Normal"/>
              <w:autoSpaceDE w:val="false"/>
              <w:spacing w:lineRule="auto" w:line="240" w:before="0" w:after="0"/>
              <w:rPr>
                <w:rFonts w:ascii="Arial Narrow" w:hAnsi="Arial Narrow" w:cs="ƒÚÆLt;Calibri"/>
                <w:sz w:val="16"/>
                <w:szCs w:val="16"/>
                <w:lang w:eastAsia="it-IT"/>
              </w:rPr>
            </w:pPr>
            <w:r>
              <w:rPr>
                <w:rFonts w:cs="ƒÚÆLt;Calibri" w:ascii="Arial Narrow" w:hAnsi="Arial Narrow"/>
                <w:sz w:val="16"/>
                <w:szCs w:val="16"/>
                <w:lang w:eastAsia="it-IT"/>
              </w:rPr>
              <w:t>Fotografia base (es. scatti con tablet).</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Assemblaggi (es. con materiali di recupero o piccoli oggetti, anche personali).</w:t>
            </w:r>
          </w:p>
          <w:p>
            <w:pPr>
              <w:pStyle w:val="Normal"/>
              <w:autoSpaceDE w:val="false"/>
              <w:spacing w:lineRule="auto" w:line="240" w:before="0" w:after="0"/>
              <w:rPr/>
            </w:pPr>
            <w:r>
              <w:rPr>
                <w:rFonts w:cs="Arial Narrow" w:ascii="Arial Narrow" w:hAnsi="Arial Narrow"/>
                <w:sz w:val="16"/>
                <w:szCs w:val="16"/>
                <w:lang w:eastAsia="it-IT"/>
              </w:rPr>
              <w:t>Modellazione (es. argilla o plastilina per forme tridimensionali).</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Ruolo delle immagini nella cultura popolare, antica e contemporanea.</w:t>
            </w:r>
          </w:p>
          <w:p>
            <w:pPr>
              <w:pStyle w:val="Normal"/>
              <w:autoSpaceDE w:val="false"/>
              <w:spacing w:lineRule="auto" w:line="240" w:before="0" w:after="0"/>
              <w:rPr/>
            </w:pPr>
            <w:r>
              <w:rPr>
                <w:rFonts w:cs="Arial Narrow" w:ascii="Arial Narrow" w:hAnsi="Arial Narrow"/>
                <w:sz w:val="16"/>
                <w:szCs w:val="16"/>
                <w:lang w:eastAsia="it-IT"/>
              </w:rPr>
              <w:t>Principali opere e tradizioni artistiche del proprio territorio (es. opere pittoriche, scultoree o artigianali locali), italiane e di altre culture, antiche e contemporanee (es. mandala orientali, illustrazioni contemporanee).</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Cenni su movimenti artistici locali, nazionali ed internazionali e stili storici antichi (es. gotico, rosoni delle cattedrali), barocchi (es. luce e ombra nei dipinti di Caravaggio) </w:t>
            </w:r>
            <w:r>
              <w:rPr>
                <w:rFonts w:cs="ƒÚÆLt;Calibri" w:ascii="Arial Narrow" w:hAnsi="Arial Narrow"/>
                <w:sz w:val="16"/>
                <w:szCs w:val="16"/>
                <w:lang w:eastAsia="it-IT"/>
              </w:rPr>
              <w:t>e moderni (es. cubismo, forme geometriche di Severini).</w:t>
            </w:r>
          </w:p>
        </w:tc>
      </w:tr>
      <w:tr>
        <w:trPr>
          <w:trHeight w:val="356" w:hRule="atLeast"/>
        </w:trPr>
        <w:tc>
          <w:tcPr>
            <w:tcW w:w="2924" w:type="dxa"/>
            <w:tcBorders>
              <w:top w:val="single" w:sz="4" w:space="0" w:color="000000"/>
              <w:start w:val="single" w:sz="4" w:space="0" w:color="000000"/>
              <w:bottom w:val="single" w:sz="4" w:space="0" w:color="000000"/>
              <w:end w:val="single" w:sz="4" w:space="0" w:color="000000"/>
            </w:tcBorders>
          </w:tcPr>
          <w:p>
            <w:pPr>
              <w:pStyle w:val="Indicazioninormale"/>
              <w:spacing w:before="0" w:after="60"/>
              <w:ind w:hanging="0" w:end="0"/>
              <w:contextualSpacing/>
              <w:rPr>
                <w:rFonts w:ascii="Arial Narrow" w:hAnsi="Arial Narrow" w:cs="Times New Roman"/>
                <w:b/>
                <w:i/>
                <w:i/>
                <w:sz w:val="16"/>
                <w:szCs w:val="16"/>
                <w:lang w:val="it-IT"/>
              </w:rPr>
            </w:pPr>
            <w:r>
              <w:rPr>
                <w:rFonts w:cs="Arial Narrow" w:ascii="Arial Narrow" w:hAnsi="Arial Narrow"/>
                <w:b/>
                <w:i/>
                <w:sz w:val="16"/>
                <w:szCs w:val="16"/>
              </w:rPr>
              <w:t>CONOSCENZE FINE SCUOLA SECONDARIA DI PRIMO GRADO</w:t>
            </w:r>
          </w:p>
        </w:tc>
        <w:tc>
          <w:tcPr>
            <w:tcW w:w="11500" w:type="dxa"/>
            <w:gridSpan w:val="4"/>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pPr>
            <w:r>
              <w:rPr>
                <w:rFonts w:cs="ƒÚÆLt;Calibri" w:ascii="Arial Narrow" w:hAnsi="Arial Narrow"/>
                <w:sz w:val="16"/>
                <w:szCs w:val="16"/>
                <w:lang w:eastAsia="it-IT"/>
              </w:rPr>
              <w:t>Stili e periodi della storia dell’arte (es. Medioevo, con i suoi simboli religiosi; Rinascimento, con la scoperta della prospettiva; Novecento, con le avanguardie storiche e l’esplosione della sperimentazione), esplorati attraverso opere chiave che raccontano emozioni, tensioni ed idee del loro tempo.</w:t>
            </w:r>
          </w:p>
          <w:p>
            <w:pPr>
              <w:pStyle w:val="Normal"/>
              <w:autoSpaceDE w:val="false"/>
              <w:spacing w:lineRule="auto" w:line="240" w:before="0" w:after="0"/>
              <w:rPr/>
            </w:pPr>
            <w:r>
              <w:rPr>
                <w:rFonts w:cs="ƒÚÆLt;Calibri" w:ascii="Arial Narrow" w:hAnsi="Arial Narrow"/>
                <w:sz w:val="16"/>
                <w:szCs w:val="16"/>
                <w:lang w:eastAsia="it-IT"/>
              </w:rPr>
              <w:t>Contesti interculturali delle creazioni studiate (es. funzioni sociali e comunicative dell’arte).</w:t>
            </w:r>
          </w:p>
          <w:p>
            <w:pPr>
              <w:pStyle w:val="Normal"/>
              <w:autoSpaceDE w:val="false"/>
              <w:spacing w:lineRule="auto" w:line="240" w:before="0" w:after="0"/>
              <w:rPr/>
            </w:pPr>
            <w:r>
              <w:rPr>
                <w:rFonts w:cs="ƒÚÆLt;Calibri" w:ascii="Arial Narrow" w:hAnsi="Arial Narrow"/>
                <w:sz w:val="16"/>
                <w:szCs w:val="16"/>
                <w:lang w:eastAsia="it-IT"/>
              </w:rPr>
              <w:t>Cenni di iconologia, per l’interpretazione dei significati storici e culturali delle opere (es. simboli religiosi in un dipinto medioevale). Tratti distintivi delle più significative correnti estetiche occidentali (es. Rinascimento, dadaismo, arte concettuale; dalle proporzioni di Leonardo al ready-made di Duchamp).</w:t>
            </w:r>
          </w:p>
          <w:p>
            <w:pPr>
              <w:pStyle w:val="Normal"/>
              <w:autoSpaceDE w:val="false"/>
              <w:spacing w:lineRule="auto" w:line="240" w:before="0" w:after="0"/>
              <w:rPr/>
            </w:pPr>
            <w:r>
              <w:rPr>
                <w:rFonts w:cs="ƒÚÆLt;Calibri" w:ascii="Arial Narrow" w:hAnsi="Arial Narrow"/>
                <w:sz w:val="16"/>
                <w:szCs w:val="16"/>
                <w:lang w:eastAsia="it-IT"/>
              </w:rPr>
              <w:t>Caratteristiche dell’astrattismo e sue influenze culturali (es. Kandinskij, scuola del Bauhaus, motivi geometrici e aniconici dell’arte non occidentale, come i pattern decorativi islamici).</w:t>
            </w:r>
          </w:p>
          <w:p>
            <w:pPr>
              <w:pStyle w:val="Normal"/>
              <w:autoSpaceDE w:val="false"/>
              <w:spacing w:lineRule="auto" w:line="240" w:before="0" w:after="0"/>
              <w:rPr/>
            </w:pPr>
            <w:r>
              <w:rPr>
                <w:rFonts w:cs="ƒÚÆLt;Calibri" w:ascii="Arial Narrow" w:hAnsi="Arial Narrow"/>
                <w:sz w:val="16"/>
                <w:szCs w:val="16"/>
                <w:lang w:eastAsia="it-IT"/>
              </w:rPr>
              <w:t>Tecniche artistiche avanzate: prospettiva centrale (es. disegno con squadra e righello su carta da disegno), chiaroscuro (es. matite di differente durezza per sfumature, principi di teoria delle ombre nel disegno dal vero), modellazione a tuttotondo (es. argilla per sculture), tecniche miste (es. acrilici e collage), fotografia e video (es. montaggio con app gratuite).</w:t>
            </w:r>
          </w:p>
          <w:p>
            <w:pPr>
              <w:pStyle w:val="Normal"/>
              <w:autoSpaceDE w:val="false"/>
              <w:spacing w:lineRule="auto" w:line="240" w:before="0" w:after="0"/>
              <w:rPr/>
            </w:pPr>
            <w:r>
              <w:rPr>
                <w:rFonts w:cs="ƒÚÆLt;Calibri" w:ascii="Arial Narrow" w:hAnsi="Arial Narrow"/>
                <w:sz w:val="16"/>
                <w:szCs w:val="16"/>
                <w:lang w:eastAsia="it-IT"/>
              </w:rPr>
              <w:t>Principi di disegno realistico dal vero (es. luci, ombre, proporzioni) con modelli semplificati. Nozioni di proporzioni corporee e di rappresentazione del movimento attraverso esercizi semplificati; anatomia umana ed animale di base per la creazione artistica.</w:t>
            </w:r>
          </w:p>
          <w:p>
            <w:pPr>
              <w:pStyle w:val="Normal"/>
              <w:autoSpaceDE w:val="false"/>
              <w:spacing w:lineRule="auto" w:line="240" w:before="0" w:after="0"/>
              <w:rPr/>
            </w:pPr>
            <w:r>
              <w:rPr>
                <w:rFonts w:cs="ƒÚÆLt;Calibri" w:ascii="Arial Narrow" w:hAnsi="Arial Narrow"/>
                <w:sz w:val="16"/>
                <w:szCs w:val="16"/>
                <w:lang w:eastAsia="it-IT"/>
              </w:rPr>
              <w:t>Strumenti per il disegno, la grafica e la composizione plastica (es. matite, pennarelli, pennelli per pittura o grafica, stecche e spatole per modellazione, scalpelli per scultura di base).</w:t>
            </w:r>
          </w:p>
          <w:p>
            <w:pPr>
              <w:pStyle w:val="Normal"/>
              <w:autoSpaceDE w:val="false"/>
              <w:spacing w:lineRule="auto" w:line="240" w:before="0" w:after="0"/>
              <w:rPr/>
            </w:pPr>
            <w:r>
              <w:rPr>
                <w:rFonts w:cs="ƒÚÆLt;Calibri" w:ascii="Arial Narrow" w:hAnsi="Arial Narrow"/>
                <w:sz w:val="16"/>
                <w:szCs w:val="16"/>
                <w:lang w:eastAsia="it-IT"/>
              </w:rPr>
              <w:t>Teoria dei colori (primari, secondari, complementari). Elementi di composizione</w:t>
            </w:r>
            <w:r>
              <w:rPr>
                <w:rFonts w:cs="Arial Narrow" w:ascii="Arial Narrow" w:hAnsi="Arial Narrow"/>
                <w:sz w:val="16"/>
                <w:szCs w:val="16"/>
                <w:lang w:eastAsia="it-IT"/>
              </w:rPr>
              <w:t xml:space="preserve"> avanzata (es. ritmo, equilibrio, armonia, codice comunicativo dei colori o delle inquadrature).</w:t>
            </w:r>
          </w:p>
          <w:p>
            <w:pPr>
              <w:pStyle w:val="Normal"/>
              <w:autoSpaceDE w:val="false"/>
              <w:spacing w:lineRule="auto" w:line="240" w:before="0" w:after="0"/>
              <w:rPr/>
            </w:pPr>
            <w:r>
              <w:rPr>
                <w:rFonts w:cs="Arial Narrow" w:ascii="Arial Narrow" w:hAnsi="Arial Narrow"/>
                <w:sz w:val="16"/>
                <w:szCs w:val="16"/>
                <w:lang w:eastAsia="it-IT"/>
              </w:rPr>
              <w:t>Materiali artistici e loro evoluzione (es. dal carboncino al digitale). Architettura (es. conoscenza dei monumenti cittadini o di esemplari costruzioni nazionali ed internazionali).</w:t>
            </w:r>
          </w:p>
        </w:tc>
      </w:tr>
    </w:tbl>
    <w:p>
      <w:pPr>
        <w:spacing w:after="120"/>
      </w:pPr>
    </w:p>
    <w:tbl>
      <w:tblPr>
        <w:tblStyle w:val="TableGrid"/>
        <w:tblW w:w="5000" w:type="pct"/>
        <w:tblLook w:val="04A0" w:firstRow="1" w:lastRow="0" w:firstColumn="1" w:lastColumn="0" w:noHBand="0" w:noVBand="1"/>
      </w:tblPr>
      <w:tblGrid>
        <w:gridCol w:w="3400"/>
        <w:gridCol w:w="11600"/>
      </w:tblGrid>
      <w:tr>
        <w:tc>
          <w:tcPr>
            <w:gridSpan w:val="2"/>
            <w:shd w:val="clear" w:color="auto" w:fill="FFF2CC"/>
            <w:vAlign w:val="top"/>
          </w:tcPr>
          <w:p>
            <w:pPr>
              <w:spacing w:after="40" w:line="240" w:lineRule="auto"/>
              <w:jc w:val="center"/>
            </w:pPr>
            <w:r>
              <w:rPr>
                <w:rFonts w:ascii="Calibri" w:hAnsi="Calibri"/>
                <w:b/>
                <w:bCs/>
                <w:sz w:val="20"/>
                <w:szCs w:val="20"/>
                <w:color w:val="7F6000"/>
              </w:rPr>
              <w:t xml:space="preserve">RACCORDO VERTICALE  –  Musica  –  5ª Scuola Primaria  →  1ª Scuola Secondaria di I grado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Traguardi in uscita</w:t>
            </w:r>
          </w:p>
        </w:tc>
        <w:tc>
          <w:tcPr>
            <w:tcW w:w="11600" w:type="dxa"/>
            <w:vAlign w:val="top"/>
          </w:tcPr>
          <w:p>
            <w:pPr>
              <w:spacing w:after="30" w:line="240" w:lineRule="auto"/>
            </w:pPr>
            <w:r>
              <w:rPr>
                <w:rFonts w:ascii="Calibri" w:hAnsi="Calibri"/>
                <w:b/>
                <w:bCs/>
                <w:i/>
                <w:iCs/>
                <w:sz w:val="17"/>
                <w:szCs w:val="17"/>
                <w:color w:val="7F6000"/>
              </w:rPr>
              <w:t xml:space="preserve">Traguardi in uscita dal grado precedente, per nuclei:</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Ascolto e analisi: </w:t>
            </w:r>
            <w:r>
              <w:rPr>
                <w:rFonts w:ascii="Calibri" w:hAnsi="Calibri"/>
                <w:sz w:val="18"/>
                <w:szCs w:val="18"/>
              </w:rPr>
              <w:t xml:space="preserve">Ascolta, descrive e interpreta brani musicali cogliendone gli elementi costitutivi.</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Produzione vocale e strumentale: </w:t>
            </w:r>
            <w:r>
              <w:rPr>
                <w:rFonts w:ascii="Calibri" w:hAnsi="Calibri"/>
                <w:sz w:val="18"/>
                <w:szCs w:val="18"/>
              </w:rPr>
              <w:t xml:space="preserve">Esegue brani vocali e strumentali, individualmente e in gruppo.</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Linguaggio musicale: </w:t>
            </w:r>
            <w:r>
              <w:rPr>
                <w:rFonts w:ascii="Calibri" w:hAnsi="Calibri"/>
                <w:sz w:val="18"/>
                <w:szCs w:val="18"/>
              </w:rPr>
              <w:t xml:space="preserve">Riconosce e usa elementi della notazione e del linguaggio musicale.</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disciplinari attesi</w:t>
            </w:r>
          </w:p>
        </w:tc>
        <w:tc>
          <w:tcPr>
            <w:tcW w:w="11600" w:type="dxa"/>
            <w:vAlign w:val="top"/>
          </w:tcPr>
          <w:p>
            <w:pPr>
              <w:spacing w:after="40" w:line="240" w:lineRule="auto"/>
            </w:pPr>
            <w:r>
              <w:rPr>
                <w:rFonts w:ascii="Calibri" w:hAnsi="Calibri"/>
                <w:sz w:val="18"/>
                <w:szCs w:val="18"/>
              </w:rPr>
              <w:t xml:space="preserve">Capacità di ascolto e di discriminazione degli elementi del suono; esecuzione vocale e strumentale di base; conoscenza elementare della notazione musicale; primo lessico musicale.</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trasversali e metodologici</w:t>
            </w:r>
          </w:p>
        </w:tc>
        <w:tc>
          <w:tcPr>
            <w:tcW w:w="11600" w:type="dxa"/>
            <w:vAlign w:val="top"/>
          </w:tcPr>
          <w:p>
            <w:pPr>
              <w:spacing w:after="40" w:line="240" w:lineRule="auto"/>
            </w:pPr>
            <w:r>
              <w:rPr>
                <w:rFonts w:ascii="Calibri" w:hAnsi="Calibri"/>
                <w:sz w:val="18"/>
                <w:szCs w:val="18"/>
              </w:rPr>
              <w:t xml:space="preserve">Capacità di attenzione e ascolto; coordinazione e memoria; capacità di espressione e di lavoro in gruppo; sensibilità estetica.</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Indicazioni operative per la continuità</w:t>
            </w:r>
          </w:p>
        </w:tc>
        <w:tc>
          <w:tcPr>
            <w:tcW w:w="11600" w:type="dxa"/>
            <w:vAlign w:val="top"/>
          </w:tcPr>
          <w:p>
            <w:pPr>
              <w:spacing w:after="40" w:line="240" w:lineRule="auto"/>
            </w:pPr>
            <w:r>
              <w:rPr>
                <w:rFonts w:ascii="Calibri" w:hAnsi="Calibri"/>
                <w:sz w:val="18"/>
                <w:szCs w:val="18"/>
              </w:rPr>
              <w:t xml:space="preserve">Ricognizione condivisa delle competenze musicali in ingresso; raccordo con l’eventuale percorso a indirizzo musicale; attività-ponte di ascolto e pratica nelle prime settimane.</w:t>
            </w:r>
          </w:p>
        </w:tc>
      </w:tr>
    </w:tbl>
    <w:p>
      <w:pPr>
        <w:spacing w:after="120"/>
      </w:pPr>
    </w:p>
    <w:tbl>
      <w:tblPr>
        <w:tblStyle w:val="TableGrid"/>
        <w:tblW w:w="5000" w:type="pct"/>
        <w:tblLook w:val="04A0" w:firstRow="1" w:lastRow="0" w:firstColumn="1" w:lastColumn="0" w:noHBand="0" w:noVBand="1"/>
      </w:tblPr>
      <w:tblGrid>
        <w:gridCol w:w="3400"/>
        <w:gridCol w:w="11600"/>
      </w:tblGrid>
      <w:tr>
        <w:tc>
          <w:tcPr>
            <w:gridSpan w:val="2"/>
            <w:shd w:val="clear" w:color="auto" w:fill="FFF2CC"/>
            <w:vAlign w:val="top"/>
          </w:tcPr>
          <w:p>
            <w:pPr>
              <w:spacing w:after="40" w:line="240" w:lineRule="auto"/>
              <w:jc w:val="center"/>
            </w:pPr>
            <w:r>
              <w:rPr>
                <w:rFonts w:ascii="Calibri" w:hAnsi="Calibri"/>
                <w:b/>
                <w:bCs/>
                <w:sz w:val="20"/>
                <w:szCs w:val="20"/>
                <w:color w:val="7F6000"/>
              </w:rPr>
              <w:t xml:space="preserve">RACCORDO VERTICALE  –  Arte e immagine  –  5ª Scuola Primaria  →  1ª Scuola Secondaria di I grado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Traguardi in uscita</w:t>
            </w:r>
          </w:p>
        </w:tc>
        <w:tc>
          <w:tcPr>
            <w:tcW w:w="11600" w:type="dxa"/>
            <w:vAlign w:val="top"/>
          </w:tcPr>
          <w:p>
            <w:pPr>
              <w:spacing w:after="30" w:line="240" w:lineRule="auto"/>
            </w:pPr>
            <w:r>
              <w:rPr>
                <w:rFonts w:ascii="Calibri" w:hAnsi="Calibri"/>
                <w:b/>
                <w:bCs/>
                <w:i/>
                <w:iCs/>
                <w:sz w:val="17"/>
                <w:szCs w:val="17"/>
                <w:color w:val="7F6000"/>
              </w:rPr>
              <w:t xml:space="preserve">Traguardi in uscita dal grado precedente, per nuclei:</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Esprimere e produrre: </w:t>
            </w:r>
            <w:r>
              <w:rPr>
                <w:rFonts w:ascii="Calibri" w:hAnsi="Calibri"/>
                <w:sz w:val="18"/>
                <w:szCs w:val="18"/>
              </w:rPr>
              <w:t xml:space="preserve">Utilizza tecniche, materiali e strumenti diversi per produrre immagini ed elaborati.</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Osservare e leggere immagini: </w:t>
            </w:r>
            <w:r>
              <w:rPr>
                <w:rFonts w:ascii="Calibri" w:hAnsi="Calibri"/>
                <w:sz w:val="18"/>
                <w:szCs w:val="18"/>
              </w:rPr>
              <w:t xml:space="preserve">Osserva, descrive e legge immagini e opere d’arte cogliendone gli elementi del linguaggio visivo.</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Comprendere il patrimonio: </w:t>
            </w:r>
            <w:r>
              <w:rPr>
                <w:rFonts w:ascii="Calibri" w:hAnsi="Calibri"/>
                <w:sz w:val="18"/>
                <w:szCs w:val="18"/>
              </w:rPr>
              <w:t xml:space="preserve">Riconosce e apprezza i beni del patrimonio artistico-culturale del territorio.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disciplinari attesi</w:t>
            </w:r>
          </w:p>
        </w:tc>
        <w:tc>
          <w:tcPr>
            <w:tcW w:w="11600" w:type="dxa"/>
            <w:vAlign w:val="top"/>
          </w:tcPr>
          <w:p>
            <w:pPr>
              <w:spacing w:after="40" w:line="240" w:lineRule="auto"/>
            </w:pPr>
            <w:r>
              <w:rPr>
                <w:rFonts w:ascii="Calibri" w:hAnsi="Calibri"/>
                <w:sz w:val="18"/>
                <w:szCs w:val="18"/>
              </w:rPr>
              <w:t xml:space="preserve">Uso di tecniche e materiali per produrre immagini; lettura degli elementi del linguaggio visivo (linea, colore, forma, spazio); conoscenza elementare di opere e beni del patrimonio; primo lessico artistico.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trasversali e metodologici</w:t>
            </w:r>
          </w:p>
        </w:tc>
        <w:tc>
          <w:tcPr>
            <w:tcW w:w="11600" w:type="dxa"/>
            <w:vAlign w:val="top"/>
          </w:tcPr>
          <w:p>
            <w:pPr>
              <w:spacing w:after="40" w:line="240" w:lineRule="auto"/>
            </w:pPr>
            <w:r>
              <w:rPr>
                <w:rFonts w:ascii="Calibri" w:hAnsi="Calibri"/>
                <w:sz w:val="18"/>
                <w:szCs w:val="18"/>
              </w:rPr>
              <w:t xml:space="preserve">Capacità di osservazione e di rappresentazione; creatività ed espressività; sensibilità estetica; rispetto del patrimonio culturale.</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Indicazioni operative per la continuità</w:t>
            </w:r>
          </w:p>
        </w:tc>
        <w:tc>
          <w:tcPr>
            <w:tcW w:w="11600" w:type="dxa"/>
            <w:vAlign w:val="top"/>
          </w:tcPr>
          <w:p>
            <w:pPr>
              <w:spacing w:after="40" w:line="240" w:lineRule="auto"/>
            </w:pPr>
            <w:r>
              <w:rPr>
                <w:rFonts w:ascii="Calibri" w:hAnsi="Calibri"/>
                <w:sz w:val="18"/>
                <w:szCs w:val="18"/>
              </w:rPr>
              <w:t xml:space="preserve">Ricognizione condivisa delle competenze espressive in ingresso; raccordo con Storia ed Educazione civica (patrimonio); attività-ponte di osservazione e produzione nelle prime settimane.</w:t>
            </w:r>
          </w:p>
        </w:tc>
      </w:tr>
    </w:tbl>
    <w:p>
      <w:pPr>
        <w:spacing w:after="120"/>
      </w:pPr>
    </w:p>
    <w:p>
      <w:pPr>
        <w:pStyle w:val="Normal"/>
        <w:spacing w:lineRule="auto" w:line="240" w:before="0" w:after="0"/>
        <w:rPr>
          <w:rFonts w:ascii="Arial Narrow" w:hAnsi="Arial Narrow" w:cs="Arial"/>
          <w:i/>
          <w:i/>
        </w:rPr>
      </w:pPr>
      <w:r>
        <w:rPr>
          <w:rFonts w:cs="Arial" w:ascii="Arial Narrow" w:hAnsi="Arial Narrow"/>
          <w:i/>
        </w:rPr>
      </w:r>
    </w:p>
    <w:p>
      <w:pPr>
        <w:pStyle w:val="Normal"/>
        <w:spacing w:lineRule="auto" w:line="240" w:before="0" w:after="0"/>
        <w:rPr>
          <w:rFonts w:ascii="Arial Narrow" w:hAnsi="Arial Narrow" w:cs="Arial"/>
          <w:i/>
          <w:i/>
        </w:rPr>
      </w:pPr>
      <w:r>
        <w:rPr>
          <w:rFonts w:cs="Arial" w:ascii="Arial Narrow" w:hAnsi="Arial Narrow"/>
          <w:i/>
        </w:rPr>
      </w:r>
    </w:p>
    <w:p>
      <w:pPr>
        <w:pStyle w:val="Normal"/>
        <w:spacing w:lineRule="auto" w:line="240" w:before="0" w:after="0"/>
        <w:rPr>
          <w:rFonts w:ascii="Arial Narrow" w:hAnsi="Arial Narrow" w:cs="Arial"/>
          <w:i/>
          <w:i/>
        </w:rPr>
      </w:pPr>
      <w:r>
        <w:rPr>
          <w:rFonts w:cs="Arial" w:ascii="Arial Narrow" w:hAnsi="Arial Narrow"/>
          <w:i/>
        </w:rPr>
      </w:r>
    </w:p>
    <w:p>
      <w:pPr>
        <w:pStyle w:val="Normal"/>
        <w:spacing w:lineRule="auto" w:line="240" w:before="0" w:after="0"/>
        <w:rPr>
          <w:rFonts w:ascii="Arial Narrow" w:hAnsi="Arial Narrow" w:cs="Arial"/>
          <w:i/>
          <w:i/>
        </w:rPr>
      </w:pPr>
      <w:r>
        <w:rPr>
          <w:rFonts w:cs="Arial" w:ascii="Arial Narrow" w:hAnsi="Arial Narrow"/>
          <w:i/>
        </w:rPr>
      </w:r>
    </w:p>
    <w:tbl>
      <w:tblPr>
        <w:tblW w:w="5050" w:type="pct"/>
        <w:jc w:val="start"/>
        <w:tblInd w:w="0" w:type="dxa"/>
        <w:tblLayout w:type="fixed"/>
        <w:tblCellMar>
          <w:top w:w="0" w:type="dxa"/>
          <w:start w:w="85" w:type="dxa"/>
          <w:bottom w:w="0" w:type="dxa"/>
          <w:end w:w="85" w:type="dxa"/>
        </w:tblCellMar>
      </w:tblPr>
      <w:tblGrid>
        <w:gridCol w:w="4971"/>
        <w:gridCol w:w="5306"/>
        <w:gridCol w:w="4247"/>
        <w:gridCol w:w="191"/>
      </w:tblGrid>
      <w:tr>
        <w:trPr>
          <w:trHeight w:val="461" w:hRule="atLeast"/>
        </w:trPr>
        <w:tc>
          <w:tcPr>
            <w:tcW w:w="14524" w:type="dxa"/>
            <w:gridSpan w:val="3"/>
            <w:tcBorders>
              <w:top w:val="single" w:sz="4" w:space="0" w:color="000000"/>
              <w:start w:val="single" w:sz="4" w:space="0" w:color="000000"/>
              <w:bottom w:val="single" w:sz="4" w:space="0" w:color="000000"/>
              <w:end w:val="single" w:sz="4" w:space="0" w:color="000000"/>
            </w:tcBorders>
            <w:shd w:fill="92CDDC" w:val="clear"/>
            <w:vAlign w:val="center"/>
          </w:tcPr>
          <w:p>
            <w:pPr>
              <w:pStyle w:val="Normal"/>
              <w:tabs>
                <w:tab w:val="clear" w:pos="708"/>
                <w:tab w:val="left" w:pos="2268" w:leader="none"/>
              </w:tabs>
              <w:spacing w:lineRule="auto" w:line="240" w:before="0" w:after="0"/>
              <w:jc w:val="center"/>
              <w:rPr>
                <w:rFonts w:ascii="Arial Narrow" w:hAnsi="Arial Narrow" w:cs="Arial"/>
                <w:b/>
                <w:i/>
                <w:i/>
                <w:sz w:val="16"/>
                <w:szCs w:val="16"/>
              </w:rPr>
            </w:pPr>
            <w:r>
              <w:rPr>
                <w:rFonts w:cs="Arial" w:ascii="Arial Narrow" w:hAnsi="Arial Narrow"/>
                <w:b/>
                <w:i/>
                <w:sz w:val="16"/>
                <w:szCs w:val="16"/>
              </w:rPr>
              <w:t>SEZIONE B: Evidenze e compiti significativi</w:t>
            </w:r>
          </w:p>
        </w:tc>
        <w:tc>
          <w:tcPr>
            <w:tcW w:w="191" w:type="dxa"/>
            <w:tcBorders/>
            <w:tcMar>
              <w:start w:w="0" w:type="dxa"/>
              <w:end w:w="0" w:type="dxa"/>
            </w:tcMar>
          </w:tcPr>
          <w:p>
            <w:pPr>
              <w:pStyle w:val="Normal"/>
              <w:snapToGrid w:val="false"/>
              <w:spacing w:before="0" w:after="200"/>
              <w:rPr>
                <w:rFonts w:ascii="Arial Narrow" w:hAnsi="Arial Narrow" w:cs="Arial"/>
                <w:b/>
                <w:i/>
                <w:i/>
                <w:sz w:val="16"/>
                <w:szCs w:val="16"/>
              </w:rPr>
            </w:pPr>
            <w:r>
              <w:rPr>
                <w:rFonts w:cs="Arial" w:ascii="Arial Narrow" w:hAnsi="Arial Narrow"/>
                <w:b/>
                <w:i/>
                <w:sz w:val="16"/>
                <w:szCs w:val="16"/>
              </w:rPr>
            </w:r>
          </w:p>
        </w:tc>
      </w:tr>
      <w:tr>
        <w:trPr>
          <w:trHeight w:val="223" w:hRule="atLeast"/>
        </w:trPr>
        <w:tc>
          <w:tcPr>
            <w:tcW w:w="4971" w:type="dxa"/>
            <w:tcBorders>
              <w:top w:val="single" w:sz="4" w:space="0" w:color="000000"/>
              <w:start w:val="single" w:sz="4" w:space="0" w:color="000000"/>
              <w:bottom w:val="single" w:sz="4" w:space="0" w:color="000000"/>
              <w:end w:val="single" w:sz="4" w:space="0" w:color="000000"/>
            </w:tcBorders>
            <w:shd w:fill="92CDDC" w:val="clear"/>
            <w:vAlign w:val="center"/>
          </w:tcPr>
          <w:p>
            <w:pPr>
              <w:pStyle w:val="Normal"/>
              <w:numPr>
                <w:ilvl w:val="0"/>
                <w:numId w:val="0"/>
              </w:numPr>
              <w:spacing w:lineRule="auto" w:line="240" w:before="0" w:after="0"/>
              <w:jc w:val="center"/>
              <w:outlineLvl w:val="1"/>
              <w:rPr>
                <w:rFonts w:ascii="Arial Narrow" w:hAnsi="Arial Narrow" w:cs="Arial"/>
                <w:sz w:val="16"/>
                <w:szCs w:val="16"/>
              </w:rPr>
            </w:pPr>
            <w:r>
              <w:rPr>
                <w:rFonts w:cs="Arial" w:ascii="Arial Narrow" w:hAnsi="Arial Narrow"/>
                <w:b/>
                <w:sz w:val="16"/>
                <w:szCs w:val="16"/>
              </w:rPr>
              <w:t>COMPETENZA CHIAVE EUROPEA:</w:t>
            </w:r>
          </w:p>
        </w:tc>
        <w:tc>
          <w:tcPr>
            <w:tcW w:w="9553"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both"/>
              <w:outlineLvl w:val="1"/>
              <w:rPr>
                <w:rFonts w:ascii="Arial Narrow" w:hAnsi="Arial Narrow" w:cs="Arial"/>
                <w:b/>
                <w:sz w:val="16"/>
                <w:szCs w:val="16"/>
              </w:rPr>
            </w:pPr>
            <w:r>
              <w:rPr>
                <w:rFonts w:cs="Arial" w:ascii="Arial Narrow" w:hAnsi="Arial Narrow"/>
                <w:b/>
                <w:sz w:val="16"/>
                <w:szCs w:val="16"/>
              </w:rPr>
              <w:t>CONSAPEVOLEZZA ED ESPRESSIONE CULTURALI – ESPRESSIONE MUSICALE E ARTISTICA . MUSICA – ARTE E IMMAGINE</w:t>
            </w:r>
          </w:p>
        </w:tc>
        <w:tc>
          <w:tcPr>
            <w:tcW w:w="191" w:type="dxa"/>
            <w:tcBorders/>
            <w:tcMar>
              <w:start w:w="0" w:type="dxa"/>
              <w:end w:w="0" w:type="dxa"/>
            </w:tcMar>
          </w:tcPr>
          <w:p>
            <w:pPr>
              <w:pStyle w:val="Normal"/>
              <w:snapToGrid w:val="false"/>
              <w:spacing w:before="0" w:after="200"/>
              <w:rPr>
                <w:rFonts w:ascii="Arial Narrow" w:hAnsi="Arial Narrow" w:cs="Arial"/>
                <w:b/>
                <w:i/>
                <w:i/>
                <w:sz w:val="16"/>
                <w:szCs w:val="16"/>
              </w:rPr>
            </w:pPr>
            <w:r>
              <w:rPr>
                <w:rFonts w:cs="Arial" w:ascii="Arial Narrow" w:hAnsi="Arial Narrow"/>
                <w:b/>
                <w:i/>
                <w:sz w:val="16"/>
                <w:szCs w:val="16"/>
              </w:rPr>
            </w:r>
          </w:p>
        </w:tc>
      </w:tr>
      <w:tr>
        <w:trPr>
          <w:trHeight w:val="194" w:hRule="atLeast"/>
        </w:trPr>
        <w:tc>
          <w:tcPr>
            <w:tcW w:w="4971" w:type="dxa"/>
            <w:tcBorders>
              <w:top w:val="single" w:sz="4" w:space="0" w:color="000000"/>
              <w:start w:val="single" w:sz="4" w:space="0" w:color="000000"/>
              <w:bottom w:val="single" w:sz="4" w:space="0" w:color="000000"/>
              <w:end w:val="single" w:sz="4" w:space="0" w:color="000000"/>
            </w:tcBorders>
            <w:shd w:fill="92CDDC" w:val="clear"/>
          </w:tcPr>
          <w:p>
            <w:pPr>
              <w:pStyle w:val="Normal"/>
              <w:spacing w:lineRule="auto" w:line="240" w:before="0" w:after="0"/>
              <w:jc w:val="center"/>
              <w:rPr>
                <w:rFonts w:ascii="Arial Narrow" w:hAnsi="Arial Narrow" w:cs="Arial"/>
                <w:b/>
                <w:sz w:val="16"/>
                <w:szCs w:val="16"/>
              </w:rPr>
            </w:pPr>
            <w:r>
              <w:rPr>
                <w:rFonts w:cs="Arial" w:ascii="Arial Narrow" w:hAnsi="Arial Narrow"/>
                <w:b/>
                <w:sz w:val="16"/>
                <w:szCs w:val="16"/>
              </w:rPr>
              <w:t>EVIDENZE –CRITERI PER LA VALUTAZIONE</w:t>
            </w:r>
          </w:p>
          <w:p>
            <w:pPr>
              <w:pStyle w:val="Normal"/>
              <w:spacing w:lineRule="auto" w:line="240" w:before="0" w:after="0"/>
              <w:jc w:val="center"/>
              <w:rPr>
                <w:rFonts w:ascii="Arial Narrow" w:hAnsi="Arial Narrow" w:cs="Arial"/>
                <w:b/>
                <w:sz w:val="16"/>
                <w:szCs w:val="16"/>
              </w:rPr>
            </w:pPr>
            <w:r>
              <w:rPr>
                <w:rFonts w:cs="Arial" w:ascii="Arial Narrow" w:hAnsi="Arial Narrow"/>
                <w:b/>
                <w:sz w:val="16"/>
                <w:szCs w:val="16"/>
              </w:rPr>
            </w:r>
          </w:p>
        </w:tc>
        <w:tc>
          <w:tcPr>
            <w:tcW w:w="5306" w:type="dxa"/>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napToGrid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r>
          </w:p>
        </w:tc>
        <w:tc>
          <w:tcPr>
            <w:tcW w:w="4247" w:type="dxa"/>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t>COMPITI SIGNIFICATIVI</w:t>
            </w:r>
          </w:p>
        </w:tc>
        <w:tc>
          <w:tcPr>
            <w:tcW w:w="191" w:type="dxa"/>
            <w:tcBorders/>
            <w:tcMar>
              <w:start w:w="0" w:type="dxa"/>
              <w:end w:w="0" w:type="dxa"/>
            </w:tcMar>
          </w:tcPr>
          <w:p>
            <w:pPr>
              <w:pStyle w:val="Normal"/>
              <w:snapToGrid w:val="false"/>
              <w:spacing w:before="0" w:after="200"/>
              <w:rPr>
                <w:rFonts w:ascii="Arial Narrow" w:hAnsi="Arial Narrow" w:cs="Arial Narrow"/>
                <w:b/>
                <w:sz w:val="16"/>
                <w:szCs w:val="16"/>
                <w:lang w:eastAsia="it-IT"/>
              </w:rPr>
            </w:pPr>
            <w:r>
              <w:rPr>
                <w:rFonts w:cs="Arial Narrow" w:ascii="Arial Narrow" w:hAnsi="Arial Narrow"/>
                <w:b/>
                <w:sz w:val="16"/>
                <w:szCs w:val="16"/>
                <w:lang w:eastAsia="it-IT"/>
              </w:rPr>
            </w:r>
          </w:p>
        </w:tc>
      </w:tr>
      <w:tr>
        <w:trPr>
          <w:trHeight w:val="2124" w:hRule="atLeast"/>
        </w:trPr>
        <w:tc>
          <w:tcPr>
            <w:tcW w:w="4971" w:type="dxa"/>
            <w:tcBorders>
              <w:top w:val="single" w:sz="4" w:space="0" w:color="000000"/>
              <w:start w:val="single" w:sz="4" w:space="0" w:color="000000"/>
              <w:end w:val="single" w:sz="4" w:space="0" w:color="000000"/>
            </w:tcBorders>
          </w:tcPr>
          <w:p>
            <w:pPr>
              <w:pStyle w:val="Normal"/>
              <w:spacing w:lineRule="auto" w:line="240" w:before="0" w:after="120"/>
              <w:jc w:val="both"/>
              <w:rPr>
                <w:rFonts w:ascii="Arial Narrow" w:hAnsi="Arial Narrow" w:cs="Arial Narrow"/>
                <w:b/>
                <w:bCs/>
                <w:sz w:val="16"/>
                <w:szCs w:val="16"/>
              </w:rPr>
            </w:pPr>
            <w:r>
              <w:rPr>
                <w:rFonts w:cs="Arial Narrow" w:ascii="Arial Narrow" w:hAnsi="Arial Narrow"/>
                <w:b/>
                <w:bCs/>
                <w:sz w:val="16"/>
                <w:szCs w:val="16"/>
              </w:rPr>
              <w:t xml:space="preserve">PRIMARIA </w:t>
            </w:r>
          </w:p>
          <w:p>
            <w:pPr>
              <w:pStyle w:val="Normal"/>
              <w:spacing w:lineRule="auto" w:line="240" w:before="0" w:after="120"/>
              <w:jc w:val="both"/>
              <w:rPr>
                <w:rFonts w:ascii="Arial Narrow" w:hAnsi="Arial Narrow" w:cs="Arial Narrow"/>
                <w:b/>
                <w:bCs/>
                <w:sz w:val="16"/>
                <w:szCs w:val="16"/>
              </w:rPr>
            </w:pPr>
            <w:r>
              <w:rPr>
                <w:rFonts w:cs="Arial Narrow" w:ascii="Arial Narrow" w:hAnsi="Arial Narrow"/>
                <w:b/>
                <w:bCs/>
                <w:sz w:val="16"/>
                <w:szCs w:val="16"/>
              </w:rPr>
              <w:t>MUSICA</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Discrimina ed elabora eventi sonori dal punto di vista qualitativo, spaziale e in riferimento alla loro fonte. </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Esplora diverse possibilità espressive della voce, di oggetti sonori e strumenti musicali, imparando ad ascoltare se stesso e gli altri; fa uso di forme di notazione analogiche o codificate.</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Articola combinazioni timbriche, ritmiche e melodiche, applicando schemi elementari; le esegue con la voce, il corpo e gli strumenti, ivi compresi quelli della tecnologia informatica.</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Improvvisa liberamente e in modo creativo, imparando gradualmente a dominare tecniche e materiali.  </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Esegue, da solo e in gruppo, semplici brani vocali o strumentali, appartenenti a generi e culture differenti, utilizzando anche strumenti didattici e auto-costruiti.</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Riconosce gli elementi costitutivi di un semplice brano musicale. </w:t>
            </w:r>
          </w:p>
          <w:p>
            <w:pPr>
              <w:pStyle w:val="Indicazioninormale"/>
              <w:numPr>
                <w:ilvl w:val="0"/>
                <w:numId w:val="12"/>
              </w:numPr>
              <w:spacing w:before="0" w:after="6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Ascolta, interpreta e descrive brani musicali di diverso genere.</w:t>
            </w:r>
          </w:p>
          <w:p>
            <w:pPr>
              <w:pStyle w:val="Normal"/>
              <w:spacing w:lineRule="auto" w:line="240" w:before="0" w:after="60"/>
              <w:ind w:hanging="284" w:start="284" w:end="0"/>
              <w:jc w:val="both"/>
              <w:rPr>
                <w:rFonts w:ascii="Arial Narrow" w:hAnsi="Arial Narrow" w:cs="Arial Narrow"/>
                <w:sz w:val="16"/>
                <w:szCs w:val="16"/>
                <w:lang w:val="it-IT"/>
              </w:rPr>
            </w:pPr>
            <w:r>
              <w:rPr>
                <w:rFonts w:cs="Arial Narrow" w:ascii="Arial Narrow" w:hAnsi="Arial Narrow"/>
                <w:sz w:val="16"/>
                <w:szCs w:val="16"/>
                <w:lang w:val="it-IT"/>
              </w:rPr>
            </w:r>
          </w:p>
          <w:p>
            <w:pPr>
              <w:pStyle w:val="Normal"/>
              <w:spacing w:before="0" w:after="200"/>
              <w:jc w:val="both"/>
              <w:rPr>
                <w:rFonts w:ascii="Arial Narrow" w:hAnsi="Arial Narrow" w:cs="Arial Narrow"/>
                <w:sz w:val="16"/>
                <w:szCs w:val="16"/>
              </w:rPr>
            </w:pPr>
            <w:r>
              <w:rPr>
                <w:rFonts w:cs="Arial Narrow" w:ascii="Arial Narrow" w:hAnsi="Arial Narrow"/>
                <w:sz w:val="16"/>
                <w:szCs w:val="16"/>
              </w:rPr>
            </w:r>
          </w:p>
        </w:tc>
        <w:tc>
          <w:tcPr>
            <w:tcW w:w="5306"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120"/>
              <w:rPr>
                <w:rFonts w:ascii="Arial Narrow" w:hAnsi="Arial Narrow" w:cs="Arial Narrow"/>
                <w:b/>
                <w:bCs/>
                <w:sz w:val="16"/>
                <w:szCs w:val="16"/>
                <w:lang w:eastAsia="it-IT"/>
              </w:rPr>
            </w:pPr>
            <w:r>
              <w:rPr>
                <w:rFonts w:cs="Arial Narrow" w:ascii="Arial Narrow" w:hAnsi="Arial Narrow"/>
                <w:b/>
                <w:bCs/>
                <w:sz w:val="16"/>
                <w:szCs w:val="16"/>
                <w:lang w:eastAsia="it-IT"/>
              </w:rPr>
              <w:t>SCUOLA SECONDARIA DI PRIMO GRADO</w:t>
            </w:r>
          </w:p>
          <w:p>
            <w:pPr>
              <w:pStyle w:val="Normal"/>
              <w:autoSpaceDE w:val="false"/>
              <w:spacing w:lineRule="auto" w:line="240" w:before="0" w:after="120"/>
              <w:rPr>
                <w:rFonts w:ascii="Arial Narrow" w:hAnsi="Arial Narrow" w:cs="Arial Narrow"/>
                <w:b/>
                <w:bCs/>
                <w:sz w:val="16"/>
                <w:szCs w:val="16"/>
                <w:lang w:eastAsia="it-IT"/>
              </w:rPr>
            </w:pPr>
            <w:r>
              <w:rPr>
                <w:rFonts w:cs="Arial Narrow" w:ascii="Arial Narrow" w:hAnsi="Arial Narrow"/>
                <w:b/>
                <w:bCs/>
                <w:sz w:val="16"/>
                <w:szCs w:val="16"/>
                <w:lang w:eastAsia="it-IT"/>
              </w:rPr>
              <w:t>MUSICA</w:t>
            </w:r>
          </w:p>
          <w:p>
            <w:pPr>
              <w:pStyle w:val="Indicazioninormale"/>
              <w:numPr>
                <w:ilvl w:val="0"/>
                <w:numId w:val="28"/>
              </w:numPr>
              <w:spacing w:before="0" w:after="60"/>
              <w:ind w:hanging="284" w:start="335"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Partecipa in modo attivo alla realizzazione di esperienze musicali attraverso l’esecuzione e l’interpretazione di brani strumentali e vocali appartenenti a generi e culture differenti. </w:t>
            </w:r>
          </w:p>
          <w:p>
            <w:pPr>
              <w:pStyle w:val="Indicazioninormale"/>
              <w:numPr>
                <w:ilvl w:val="0"/>
                <w:numId w:val="28"/>
              </w:numPr>
              <w:spacing w:before="0" w:after="60"/>
              <w:ind w:hanging="284" w:start="335"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Usa diversi sistemi di notazione funzionali alla lettura, all’analisi e alla riproduzione di brani musicali. </w:t>
            </w:r>
          </w:p>
          <w:p>
            <w:pPr>
              <w:pStyle w:val="Indicazioninormale"/>
              <w:numPr>
                <w:ilvl w:val="0"/>
                <w:numId w:val="28"/>
              </w:numPr>
              <w:spacing w:before="0" w:after="60"/>
              <w:ind w:hanging="284" w:start="335" w:end="0"/>
              <w:contextualSpacing/>
              <w:rPr>
                <w:rFonts w:ascii="Arial Narrow" w:hAnsi="Arial Narrow" w:cs="Times New Roman"/>
                <w:sz w:val="16"/>
                <w:szCs w:val="16"/>
                <w:lang w:val="it-IT"/>
              </w:rPr>
            </w:pPr>
            <w:r>
              <w:rPr>
                <w:rFonts w:cs="Times New Roman" w:ascii="Arial Narrow" w:hAnsi="Arial Narrow"/>
                <w:sz w:val="16"/>
                <w:szCs w:val="16"/>
                <w:lang w:val="it-IT"/>
              </w:rPr>
              <w:t>È in grado di ideare e realizzare, anche attraverso l’improvvisazione o partecipando a processi di elaborazione collettiva, messaggi musicali e multimediali, nel confronto critico con modelli appartenenti al patrimonio musicale, utilizzando anche sistemi informatici.</w:t>
            </w:r>
          </w:p>
          <w:p>
            <w:pPr>
              <w:pStyle w:val="Indicazioninormale"/>
              <w:numPr>
                <w:ilvl w:val="0"/>
                <w:numId w:val="28"/>
              </w:numPr>
              <w:spacing w:before="0" w:after="60"/>
              <w:ind w:hanging="284" w:start="335"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Comprende e valuta eventi, materiali, opere musicali riconoscendone i significati, anche in relazione alla propria esperienza musicale e ai diversi contesti storico-culturali. </w:t>
            </w:r>
          </w:p>
          <w:p>
            <w:pPr>
              <w:pStyle w:val="Indicazioninormale"/>
              <w:numPr>
                <w:ilvl w:val="0"/>
                <w:numId w:val="28"/>
              </w:numPr>
              <w:spacing w:before="0" w:after="60"/>
              <w:ind w:hanging="284" w:start="335" w:end="0"/>
              <w:contextualSpacing/>
              <w:rPr>
                <w:rFonts w:ascii="Arial Narrow" w:hAnsi="Arial Narrow" w:cs="Times New Roman"/>
                <w:sz w:val="16"/>
                <w:szCs w:val="16"/>
                <w:lang w:val="it-IT"/>
              </w:rPr>
            </w:pPr>
            <w:r>
              <w:rPr>
                <w:rFonts w:cs="Times New Roman" w:ascii="Arial Narrow" w:hAnsi="Arial Narrow"/>
                <w:sz w:val="16"/>
                <w:szCs w:val="16"/>
                <w:lang w:val="it-IT"/>
              </w:rPr>
              <w:t>Integra con altri saperi e altre pratiche artistiche le proprie esperienze musicali, servendosi anche di appropriati codici e sistemi di codifica.</w:t>
            </w:r>
          </w:p>
          <w:p>
            <w:pPr>
              <w:pStyle w:val="Normal"/>
              <w:autoSpaceDE w:val="false"/>
              <w:spacing w:lineRule="auto" w:line="240" w:before="0" w:after="120"/>
              <w:rPr>
                <w:rFonts w:ascii="Arial Narrow" w:hAnsi="Arial Narrow" w:cs="Arial Narrow"/>
                <w:b/>
                <w:bCs/>
                <w:sz w:val="16"/>
                <w:szCs w:val="16"/>
                <w:lang w:val="it-IT" w:eastAsia="it-IT"/>
              </w:rPr>
            </w:pPr>
            <w:r>
              <w:rPr>
                <w:rFonts w:cs="Arial Narrow" w:ascii="Arial Narrow" w:hAnsi="Arial Narrow"/>
                <w:b/>
                <w:bCs/>
                <w:sz w:val="16"/>
                <w:szCs w:val="16"/>
                <w:lang w:val="it-IT" w:eastAsia="it-IT"/>
              </w:rPr>
            </w:r>
          </w:p>
          <w:p>
            <w:pPr>
              <w:pStyle w:val="Testodelblocco"/>
              <w:widowControl w:val="false"/>
              <w:spacing w:before="0" w:after="0"/>
              <w:ind w:hanging="0" w:start="62" w:end="170"/>
              <w:rPr>
                <w:rFonts w:ascii="Arial Narrow" w:hAnsi="Arial Narrow" w:cs="Arial Narrow"/>
                <w:b/>
                <w:bCs/>
                <w:spacing w:val="-3"/>
                <w:sz w:val="16"/>
                <w:szCs w:val="16"/>
                <w:lang w:eastAsia="it-IT"/>
              </w:rPr>
            </w:pPr>
            <w:r>
              <w:rPr>
                <w:rFonts w:cs="Arial Narrow" w:ascii="Arial Narrow" w:hAnsi="Arial Narrow"/>
                <w:b/>
                <w:bCs/>
                <w:spacing w:val="-3"/>
                <w:sz w:val="16"/>
                <w:szCs w:val="16"/>
                <w:lang w:eastAsia="it-IT"/>
              </w:rPr>
            </w:r>
          </w:p>
        </w:tc>
        <w:tc>
          <w:tcPr>
            <w:tcW w:w="4247" w:type="dxa"/>
            <w:vMerge w:val="restart"/>
            <w:tcBorders>
              <w:top w:val="single" w:sz="4" w:space="0" w:color="000000"/>
              <w:start w:val="single" w:sz="4" w:space="0" w:color="000000"/>
              <w:end w:val="single" w:sz="4" w:space="0" w:color="000000"/>
            </w:tcBorders>
          </w:tcPr>
          <w:p>
            <w:pPr>
              <w:pStyle w:val="Normal"/>
              <w:autoSpaceDE w:val="false"/>
              <w:spacing w:lineRule="auto" w:line="240" w:before="0" w:after="120"/>
              <w:rPr>
                <w:rFonts w:ascii="Arial Narrow" w:hAnsi="Arial Narrow" w:cs="Arial Narrow"/>
                <w:b/>
                <w:sz w:val="16"/>
                <w:szCs w:val="16"/>
                <w:lang w:eastAsia="it-IT"/>
              </w:rPr>
            </w:pPr>
            <w:r>
              <w:rPr>
                <w:rFonts w:cs="Arial Narrow" w:ascii="Arial Narrow" w:hAnsi="Arial Narrow"/>
                <w:b/>
                <w:sz w:val="16"/>
                <w:szCs w:val="16"/>
                <w:lang w:eastAsia="it-IT"/>
              </w:rPr>
              <w:t>ESEMPI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Realizzare semplici esecuzioni musicali con strumenti non convenzionali e con strumenti musicali o esecuzioni corali a commento di eventi prodotti a scuola (feste, mostre, ricorrenze, presentazioni…).</w:t>
            </w:r>
          </w:p>
          <w:p>
            <w:pPr>
              <w:pStyle w:val="Normal"/>
              <w:autoSpaceDE w:val="false"/>
              <w:spacing w:lineRule="auto" w:line="240" w:before="0" w:after="120"/>
              <w:rPr/>
            </w:pPr>
            <w:r>
              <w:rPr>
                <w:rFonts w:cs="Arial Narrow" w:ascii="Arial Narrow" w:hAnsi="Arial Narrow"/>
                <w:sz w:val="16"/>
                <w:szCs w:val="16"/>
                <w:lang w:eastAsia="it-IT"/>
              </w:rPr>
              <w:t>Ascoltare brani musicali del repertorio classico e moderno, individuandone, con il supporto dell’insegnante, le caratteristiche e gli aspetti strutturali e stilistici; confrontare generi musicali diversi.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Eseguire manufatti con tecniche diverse a tema in occasione di eventi, mostre, ecc.</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Analizzare opere d’arte di genere e periodo diverso, individuandone, con il supporto dell’insegnante, le caratteristiche, il periodo storico, il genere, gli aspetti stilistici.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Effettuare una ricognizione e mappatura dei principali beni culturali e artistici del proprio territorio e confezionare schedari, semplici guide e itinerari.</w:t>
            </w:r>
          </w:p>
          <w:p>
            <w:pPr>
              <w:pStyle w:val="Normal"/>
              <w:autoSpaceDE w:val="false"/>
              <w:spacing w:lineRule="auto" w:line="240" w:before="0" w:after="120"/>
              <w:rPr/>
            </w:pPr>
            <w:r>
              <w:rPr>
                <w:rFonts w:cs="Arial Narrow" w:ascii="Arial Narrow" w:hAnsi="Arial Narrow"/>
                <w:sz w:val="16"/>
                <w:szCs w:val="16"/>
                <w:lang w:eastAsia="it-IT"/>
              </w:rPr>
              <w:t>Confezionare prodotti (mostre, ricostruzioni storiche, eventi diversi) utilizzando la musica, le arti visive, testi poetici o narrativi (es. rappresentare un periodo della storia attraverso foto, filmati, commentate dalla narrazione storica, da letture di prose o poesie significative, da musiche pertinenti).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Rappresentare drammatizzazioni utilizzando linguaggi diversi.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Realizzare mostre e spettacoli interculturali, a partire dall’esperienza di vita nella classe e nella scuola.</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color w:val="000000"/>
                <w:sz w:val="16"/>
                <w:szCs w:val="16"/>
              </w:rPr>
              <w:t>Realizzare piccoli video (massimo 2 minuti) che raccontino la storia, la funzione e un dettaglio nascosto di un monumento del territorio, rendendolo interessante e accessibile per i coetanei.</w:t>
            </w:r>
          </w:p>
          <w:p>
            <w:pPr>
              <w:pStyle w:val="Normal"/>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r>
          </w:p>
        </w:tc>
        <w:tc>
          <w:tcPr>
            <w:tcW w:w="191" w:type="dxa"/>
            <w:vMerge w:val="restart"/>
            <w:tcBorders>
              <w:start w:val="single" w:sz="4" w:space="0" w:color="000000"/>
            </w:tcBorders>
          </w:tcPr>
          <w:p>
            <w:pPr>
              <w:pStyle w:val="Normal"/>
              <w:snapToGrid w:val="false"/>
              <w:spacing w:lineRule="auto" w:line="240" w:before="0" w:after="0"/>
              <w:rPr>
                <w:rFonts w:ascii="Arial Narrow" w:hAnsi="Arial Narrow" w:cs="Arial"/>
                <w:sz w:val="16"/>
                <w:szCs w:val="16"/>
                <w:lang w:eastAsia="it-IT"/>
              </w:rPr>
            </w:pPr>
            <w:r>
              <w:rPr>
                <w:rFonts w:cs="Arial" w:ascii="Arial Narrow" w:hAnsi="Arial Narrow"/>
                <w:sz w:val="16"/>
                <w:szCs w:val="16"/>
                <w:lang w:eastAsia="it-IT"/>
              </w:rPr>
            </w:r>
          </w:p>
        </w:tc>
      </w:tr>
      <w:tr>
        <w:trPr>
          <w:trHeight w:val="3420" w:hRule="atLeast"/>
        </w:trPr>
        <w:tc>
          <w:tcPr>
            <w:tcW w:w="4971" w:type="dxa"/>
            <w:tcBorders>
              <w:top w:val="single" w:sz="4" w:space="0" w:color="000000"/>
              <w:start w:val="single" w:sz="4" w:space="0" w:color="000000"/>
              <w:bottom w:val="single" w:sz="4" w:space="0" w:color="000000"/>
              <w:end w:val="single" w:sz="4" w:space="0" w:color="000000"/>
            </w:tcBorders>
          </w:tcPr>
          <w:p>
            <w:pPr>
              <w:pStyle w:val="Normal"/>
              <w:jc w:val="both"/>
              <w:rPr>
                <w:rFonts w:ascii="Arial Narrow" w:hAnsi="Arial Narrow" w:cs="Arial Narrow"/>
                <w:b/>
                <w:bCs/>
                <w:sz w:val="16"/>
                <w:szCs w:val="16"/>
              </w:rPr>
            </w:pPr>
            <w:r>
              <w:rPr>
                <w:rFonts w:cs="Arial Narrow" w:ascii="Arial Narrow" w:hAnsi="Arial Narrow"/>
                <w:b/>
                <w:bCs/>
                <w:sz w:val="16"/>
                <w:szCs w:val="16"/>
              </w:rPr>
              <w:t>ARTE E IMMAGINE</w:t>
            </w:r>
          </w:p>
          <w:p>
            <w:pPr>
              <w:pStyle w:val="Indicazioninormale"/>
              <w:numPr>
                <w:ilvl w:val="0"/>
                <w:numId w:val="20"/>
              </w:numPr>
              <w:spacing w:before="0" w:after="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Utilizza le conoscenze e le abilità relative al linguaggio visivo per produrre varie tipologie di testi visivi (espressivi, narrativi, rappresentativi e comunicativi) e rielaborare in modo creativo le immagini con molteplici tecniche, materiali e strumenti (grafico-espressivi, pittorici e plastici, ma anche audiovisivi e multimediali).</w:t>
            </w:r>
          </w:p>
          <w:p>
            <w:pPr>
              <w:pStyle w:val="Indicazioninormale"/>
              <w:numPr>
                <w:ilvl w:val="0"/>
                <w:numId w:val="20"/>
              </w:numPr>
              <w:spacing w:before="0" w:after="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È in grado di osservare, esplorare, descrivere e leggere immagini (quali opere d’arte, fotografie, manifesti, fumetti) e messaggi multimediali (quali spot, brevi filmati, videoclip, ecc.) </w:t>
            </w:r>
          </w:p>
          <w:p>
            <w:pPr>
              <w:pStyle w:val="Indicazioninormale"/>
              <w:numPr>
                <w:ilvl w:val="0"/>
                <w:numId w:val="20"/>
              </w:numPr>
              <w:spacing w:before="0" w:after="0"/>
              <w:ind w:hanging="284" w:start="284" w:end="0"/>
              <w:contextualSpacing/>
              <w:rPr>
                <w:rFonts w:ascii="Arial Narrow" w:hAnsi="Arial Narrow" w:cs="Times New Roman"/>
                <w:sz w:val="16"/>
                <w:szCs w:val="16"/>
                <w:lang w:val="it-IT"/>
              </w:rPr>
            </w:pPr>
            <w:r>
              <w:rPr>
                <w:rFonts w:cs="Times New Roman" w:ascii="Arial Narrow" w:hAnsi="Arial Narrow"/>
                <w:sz w:val="16"/>
                <w:szCs w:val="16"/>
                <w:lang w:val="it-IT"/>
              </w:rPr>
              <w:t>Individua i principali aspetti formali dell’opera d’arte; apprezza le opere artistiche e artigianali provenienti da culture diverse dalla propria.</w:t>
            </w:r>
          </w:p>
          <w:p>
            <w:pPr>
              <w:pStyle w:val="Normal"/>
              <w:numPr>
                <w:ilvl w:val="0"/>
                <w:numId w:val="20"/>
              </w:numPr>
              <w:spacing w:lineRule="auto" w:line="240" w:before="0" w:after="120"/>
              <w:ind w:hanging="284" w:start="284" w:end="0"/>
              <w:jc w:val="both"/>
              <w:rPr>
                <w:rFonts w:ascii="Arial Narrow" w:hAnsi="Arial Narrow" w:cs="Arial Narrow"/>
                <w:b/>
                <w:bCs/>
                <w:sz w:val="16"/>
                <w:szCs w:val="16"/>
              </w:rPr>
            </w:pPr>
            <w:r>
              <w:rPr>
                <w:rFonts w:cs="Arial Narrow" w:ascii="Arial Narrow" w:hAnsi="Arial Narrow"/>
                <w:sz w:val="16"/>
                <w:szCs w:val="16"/>
              </w:rPr>
              <w:t>Conosce i principali beni artistico-culturali presenti nel proprio territorio e manifesta sensibilità e rispetto per la loro salvaguardia.</w:t>
            </w:r>
          </w:p>
        </w:tc>
        <w:tc>
          <w:tcPr>
            <w:tcW w:w="5306"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120"/>
              <w:rPr>
                <w:rFonts w:ascii="Arial Narrow" w:hAnsi="Arial Narrow" w:cs="Arial Narrow"/>
                <w:b/>
                <w:bCs/>
                <w:sz w:val="16"/>
                <w:szCs w:val="16"/>
                <w:lang w:eastAsia="it-IT"/>
              </w:rPr>
            </w:pPr>
            <w:r>
              <w:rPr>
                <w:rFonts w:cs="Arial Narrow" w:ascii="Arial Narrow" w:hAnsi="Arial Narrow"/>
                <w:b/>
                <w:bCs/>
                <w:sz w:val="16"/>
                <w:szCs w:val="16"/>
                <w:lang w:eastAsia="it-IT"/>
              </w:rPr>
              <w:t>ARTE E IMMAGINE</w:t>
            </w:r>
          </w:p>
          <w:p>
            <w:pPr>
              <w:pStyle w:val="Testodelblocco"/>
              <w:widowControl w:val="false"/>
              <w:numPr>
                <w:ilvl w:val="0"/>
                <w:numId w:val="16"/>
              </w:numPr>
              <w:spacing w:lineRule="auto" w:line="276" w:before="0" w:after="0"/>
              <w:ind w:hanging="284" w:start="335" w:end="170"/>
              <w:rPr>
                <w:rStyle w:val="Normale1"/>
                <w:rFonts w:ascii="Arial Narrow" w:hAnsi="Arial Narrow" w:cs="Arial Narrow"/>
                <w:spacing w:val="-3"/>
                <w:sz w:val="16"/>
                <w:szCs w:val="16"/>
              </w:rPr>
            </w:pPr>
            <w:r>
              <w:rPr>
                <w:rStyle w:val="TestofumettoCarattere"/>
                <w:rFonts w:cs="Arial Narrow" w:ascii="Arial Narrow" w:hAnsi="Arial Narrow"/>
                <w:spacing w:val="-3"/>
              </w:rPr>
              <w:t>R</w:t>
            </w:r>
            <w:r>
              <w:rPr>
                <w:rStyle w:val="Normale1"/>
                <w:rFonts w:cs="Arial Narrow" w:ascii="Arial Narrow" w:hAnsi="Arial Narrow"/>
                <w:spacing w:val="-3"/>
                <w:sz w:val="16"/>
                <w:szCs w:val="16"/>
              </w:rPr>
              <w:t xml:space="preserve">ealizza elaborati personali e creativi sulla base di un’ideazione e progettazione originale, applicando le conoscenze e le regole del linguaggio visivo, scegliendo in modo funzionale tecniche e materiali differenti anche con l’integrazione di più </w:t>
            </w:r>
            <w:r>
              <w:rPr>
                <w:rStyle w:val="Normale1"/>
                <w:rFonts w:cs="Arial Narrow" w:ascii="Arial Narrow" w:hAnsi="Arial Narrow"/>
                <w:i/>
                <w:spacing w:val="-3"/>
                <w:sz w:val="16"/>
                <w:szCs w:val="16"/>
              </w:rPr>
              <w:t>media</w:t>
            </w:r>
            <w:r>
              <w:rPr>
                <w:rStyle w:val="Normale1"/>
                <w:rFonts w:cs="Arial Narrow" w:ascii="Arial Narrow" w:hAnsi="Arial Narrow"/>
                <w:spacing w:val="-3"/>
                <w:sz w:val="16"/>
                <w:szCs w:val="16"/>
              </w:rPr>
              <w:t xml:space="preserve"> e codici espressivi.</w:t>
            </w:r>
          </w:p>
          <w:p>
            <w:pPr>
              <w:pStyle w:val="Testodelblocco"/>
              <w:numPr>
                <w:ilvl w:val="0"/>
                <w:numId w:val="16"/>
              </w:numPr>
              <w:spacing w:lineRule="auto" w:line="276" w:before="0" w:after="0"/>
              <w:ind w:hanging="284" w:start="335" w:end="170"/>
              <w:rPr>
                <w:rFonts w:ascii="Arial Narrow" w:hAnsi="Arial Narrow" w:cs="Arial Narrow"/>
                <w:spacing w:val="-3"/>
                <w:sz w:val="16"/>
                <w:szCs w:val="16"/>
              </w:rPr>
            </w:pPr>
            <w:r>
              <w:rPr>
                <w:rFonts w:cs="Arial Narrow" w:ascii="Arial Narrow" w:hAnsi="Arial Narrow"/>
                <w:spacing w:val="-3"/>
                <w:sz w:val="16"/>
                <w:szCs w:val="16"/>
              </w:rPr>
              <w:t>Padroneggia gli elementi principali del linguaggio visivo, legge e comprende i significati di immagini statiche e in movimento, di filmati audiovisivi e di prodotti multimediali.</w:t>
            </w:r>
          </w:p>
          <w:p>
            <w:pPr>
              <w:pStyle w:val="Testodelblocco"/>
              <w:numPr>
                <w:ilvl w:val="0"/>
                <w:numId w:val="16"/>
              </w:numPr>
              <w:spacing w:lineRule="auto" w:line="276" w:before="0" w:after="0"/>
              <w:ind w:hanging="284" w:start="335" w:end="170"/>
              <w:rPr>
                <w:rFonts w:ascii="Arial Narrow" w:hAnsi="Arial Narrow" w:cs="Arial Narrow"/>
                <w:spacing w:val="-3"/>
                <w:sz w:val="16"/>
                <w:szCs w:val="16"/>
              </w:rPr>
            </w:pPr>
            <w:r>
              <w:rPr>
                <w:rFonts w:cs="Arial Narrow" w:ascii="Arial Narrow" w:hAnsi="Arial Narrow"/>
                <w:spacing w:val="-3"/>
                <w:sz w:val="16"/>
                <w:szCs w:val="16"/>
              </w:rPr>
              <w:t xml:space="preserve">Legge le opere più significative prodotte nell’arte antica, medievale, moderna e contemporanea, sapendole collocare nei rispettivi contesti storici, culturali e ambientali; riconosce il valore culturale di immagini, di opere e di oggetti artigianali prodotti in paesi diversi dal proprio. </w:t>
            </w:r>
          </w:p>
          <w:p>
            <w:pPr>
              <w:pStyle w:val="Testodelblocco"/>
              <w:numPr>
                <w:ilvl w:val="0"/>
                <w:numId w:val="16"/>
              </w:numPr>
              <w:spacing w:lineRule="auto" w:line="276" w:before="0" w:after="0"/>
              <w:ind w:hanging="284" w:start="335" w:end="170"/>
              <w:rPr>
                <w:rFonts w:ascii="Arial Narrow" w:hAnsi="Arial Narrow" w:cs="Arial Narrow"/>
                <w:spacing w:val="-3"/>
                <w:sz w:val="16"/>
                <w:szCs w:val="16"/>
              </w:rPr>
            </w:pPr>
            <w:r>
              <w:rPr>
                <w:rFonts w:cs="Arial Narrow" w:ascii="Arial Narrow" w:hAnsi="Arial Narrow"/>
                <w:spacing w:val="-3"/>
                <w:sz w:val="16"/>
                <w:szCs w:val="16"/>
              </w:rPr>
              <w:t>Riconosce gli elementi principali del patrimonio culturale, artistico e ambientale del proprio territorio e è sensibile ai problemi della sua tutela e conservazione.</w:t>
            </w:r>
          </w:p>
          <w:p>
            <w:pPr>
              <w:pStyle w:val="Normal"/>
              <w:numPr>
                <w:ilvl w:val="0"/>
                <w:numId w:val="16"/>
              </w:numPr>
              <w:autoSpaceDE w:val="false"/>
              <w:spacing w:lineRule="auto" w:line="240" w:before="0" w:after="120"/>
              <w:ind w:hanging="284" w:start="335" w:end="0"/>
              <w:rPr>
                <w:rFonts w:ascii="Arial Narrow" w:hAnsi="Arial Narrow" w:cs="Arial Narrow"/>
                <w:b/>
                <w:bCs/>
                <w:sz w:val="16"/>
                <w:szCs w:val="16"/>
                <w:lang w:eastAsia="it-IT"/>
              </w:rPr>
            </w:pPr>
            <w:r>
              <w:rPr>
                <w:rFonts w:cs="Arial Narrow" w:ascii="Arial Narrow" w:hAnsi="Arial Narrow"/>
                <w:spacing w:val="-3"/>
                <w:sz w:val="16"/>
                <w:szCs w:val="16"/>
              </w:rPr>
              <w:t>Analizza e descrive beni culturali, immagini statiche e multimediali, utilizzando il linguaggio appropriato.</w:t>
            </w:r>
          </w:p>
        </w:tc>
        <w:tc>
          <w:tcPr>
            <w:tcW w:w="4247" w:type="dxa"/>
            <w:vMerge w:val="continue"/>
            <w:tcBorders>
              <w:top w:val="single" w:sz="4" w:space="0" w:color="000000"/>
              <w:start w:val="single" w:sz="4" w:space="0" w:color="000000"/>
              <w:end w:val="single" w:sz="4" w:space="0" w:color="000000"/>
            </w:tcBorders>
          </w:tcPr>
          <w:p>
            <w:pPr>
              <w:pStyle w:val="Normal"/>
              <w:autoSpaceDE w:val="false"/>
              <w:snapToGrid w:val="false"/>
              <w:spacing w:lineRule="auto" w:line="240" w:before="0" w:after="120"/>
              <w:rPr>
                <w:rFonts w:ascii="Arial Narrow" w:hAnsi="Arial Narrow" w:cs="Arial Narrow"/>
                <w:b/>
                <w:bCs/>
                <w:sz w:val="16"/>
                <w:szCs w:val="16"/>
                <w:lang w:eastAsia="it-IT"/>
              </w:rPr>
            </w:pPr>
            <w:r>
              <w:rPr>
                <w:rFonts w:cs="Arial Narrow" w:ascii="Arial Narrow" w:hAnsi="Arial Narrow"/>
                <w:b/>
                <w:bCs/>
                <w:sz w:val="16"/>
                <w:szCs w:val="16"/>
                <w:lang w:eastAsia="it-IT"/>
              </w:rPr>
            </w:r>
          </w:p>
        </w:tc>
        <w:tc>
          <w:tcPr>
            <w:tcW w:w="191" w:type="dxa"/>
            <w:vMerge w:val="continue"/>
            <w:tcBorders>
              <w:start w:val="single" w:sz="4" w:space="0" w:color="000000"/>
            </w:tcBorders>
          </w:tcPr>
          <w:p>
            <w:pPr>
              <w:pStyle w:val="Normal"/>
              <w:snapToGrid w:val="false"/>
              <w:spacing w:lineRule="auto" w:line="240" w:before="0" w:after="0"/>
              <w:rPr>
                <w:rFonts w:ascii="Arial Narrow" w:hAnsi="Arial Narrow" w:cs="Arial"/>
                <w:b/>
                <w:sz w:val="16"/>
                <w:szCs w:val="16"/>
                <w:lang w:eastAsia="it-IT"/>
              </w:rPr>
            </w:pPr>
            <w:r>
              <w:rPr>
                <w:rFonts w:cs="Arial" w:ascii="Arial Narrow" w:hAnsi="Arial Narrow"/>
                <w:b/>
                <w:sz w:val="16"/>
                <w:szCs w:val="16"/>
                <w:lang w:eastAsia="it-IT"/>
              </w:rPr>
            </w:r>
          </w:p>
        </w:tc>
      </w:tr>
    </w:tbl>
    <w:p>
      <w:pPr>
        <w:pStyle w:val="Normal"/>
        <w:spacing w:lineRule="auto" w:line="240" w:before="0" w:after="0"/>
        <w:rPr>
          <w:rFonts w:ascii="Arial Narrow" w:hAnsi="Arial Narrow" w:cs="Arial"/>
          <w:i/>
          <w:i/>
          <w:sz w:val="6"/>
          <w:szCs w:val="6"/>
        </w:rPr>
      </w:pPr>
      <w:r>
        <w:rPr>
          <w:rFonts w:cs="Arial" w:ascii="Arial Narrow" w:hAnsi="Arial Narrow"/>
          <w:i/>
          <w:sz w:val="6"/>
          <w:szCs w:val="6"/>
        </w:rPr>
      </w:r>
    </w:p>
    <w:tbl>
      <w:tblPr>
        <w:tblW w:w="6150" w:type="pct"/>
        <w:jc w:val="start"/>
        <w:tblInd w:w="0" w:type="dxa"/>
        <w:tblLayout w:type="fixed"/>
        <w:tblCellMar>
          <w:top w:w="0" w:type="dxa"/>
          <w:start w:w="85" w:type="dxa"/>
          <w:bottom w:w="0" w:type="dxa"/>
          <w:end w:w="85" w:type="dxa"/>
        </w:tblCellMar>
      </w:tblPr>
      <w:tblGrid>
        <w:gridCol w:w="2454"/>
        <w:gridCol w:w="419"/>
        <w:gridCol w:w="2093"/>
        <w:gridCol w:w="2929"/>
        <w:gridCol w:w="2925"/>
        <w:gridCol w:w="3689"/>
        <w:gridCol w:w="3412"/>
      </w:tblGrid>
      <w:tr>
        <w:trPr>
          <w:trHeight w:val="461" w:hRule="atLeast"/>
        </w:trPr>
        <w:tc>
          <w:tcPr>
            <w:tcW w:w="14509" w:type="dxa"/>
            <w:gridSpan w:val="6"/>
            <w:tcBorders>
              <w:top w:val="single" w:sz="4" w:space="0" w:color="000000"/>
              <w:start w:val="single" w:sz="4" w:space="0" w:color="000000"/>
              <w:bottom w:val="single" w:sz="4" w:space="0" w:color="000000"/>
              <w:end w:val="single" w:sz="4" w:space="0" w:color="000000"/>
            </w:tcBorders>
            <w:shd w:fill="92CDDC" w:val="clear"/>
            <w:vAlign w:val="center"/>
          </w:tcPr>
          <w:p>
            <w:pPr>
              <w:pStyle w:val="Normal"/>
              <w:tabs>
                <w:tab w:val="clear" w:pos="708"/>
                <w:tab w:val="left" w:pos="2268" w:leader="none"/>
              </w:tabs>
              <w:spacing w:lineRule="auto" w:line="240" w:before="0" w:after="0"/>
              <w:jc w:val="center"/>
              <w:rPr/>
            </w:pPr>
            <w:r>
              <w:rPr>
                <w:rFonts w:cs="Arial" w:ascii="Arial Narrow" w:hAnsi="Arial Narrow"/>
                <w:b/>
                <w:i/>
                <w:sz w:val="16"/>
                <w:szCs w:val="16"/>
              </w:rPr>
              <w:t xml:space="preserve">SEZIONE C: Livelli di padronanza </w:t>
            </w:r>
          </w:p>
        </w:tc>
        <w:tc>
          <w:tcPr>
            <w:tcW w:w="3412" w:type="dxa"/>
            <w:tcBorders/>
            <w:tcMar>
              <w:start w:w="0" w:type="dxa"/>
              <w:end w:w="0" w:type="dxa"/>
            </w:tcMar>
          </w:tcPr>
          <w:p>
            <w:pPr>
              <w:pStyle w:val="Normal"/>
              <w:snapToGrid w:val="false"/>
              <w:spacing w:before="0" w:after="200"/>
              <w:rPr>
                <w:rFonts w:ascii="Arial Narrow" w:hAnsi="Arial Narrow" w:cs="Arial"/>
                <w:b/>
                <w:i/>
                <w:i/>
                <w:sz w:val="16"/>
                <w:szCs w:val="16"/>
              </w:rPr>
            </w:pPr>
            <w:r>
              <w:rPr>
                <w:rFonts w:cs="Arial" w:ascii="Arial Narrow" w:hAnsi="Arial Narrow"/>
                <w:b/>
                <w:i/>
                <w:sz w:val="16"/>
                <w:szCs w:val="16"/>
              </w:rPr>
            </w:r>
          </w:p>
        </w:tc>
      </w:tr>
      <w:tr>
        <w:trPr/>
        <w:tc>
          <w:tcPr>
            <w:tcW w:w="2873" w:type="dxa"/>
            <w:gridSpan w:val="2"/>
            <w:tcBorders>
              <w:top w:val="single" w:sz="4" w:space="0" w:color="000000"/>
              <w:start w:val="single" w:sz="4" w:space="0" w:color="000000"/>
              <w:bottom w:val="single" w:sz="4" w:space="0" w:color="000000"/>
              <w:end w:val="single" w:sz="4" w:space="0" w:color="000000"/>
            </w:tcBorders>
            <w:shd w:fill="92CDDC" w:val="clear"/>
            <w:vAlign w:val="center"/>
          </w:tcPr>
          <w:p>
            <w:pPr>
              <w:pStyle w:val="Normal"/>
              <w:numPr>
                <w:ilvl w:val="0"/>
                <w:numId w:val="0"/>
              </w:numPr>
              <w:spacing w:lineRule="auto" w:line="240" w:before="0" w:after="0"/>
              <w:jc w:val="center"/>
              <w:outlineLvl w:val="1"/>
              <w:rPr>
                <w:rFonts w:ascii="Arial Narrow" w:hAnsi="Arial Narrow" w:cs="Arial"/>
                <w:sz w:val="16"/>
                <w:szCs w:val="16"/>
              </w:rPr>
            </w:pPr>
            <w:r>
              <w:rPr>
                <w:rFonts w:cs="Arial" w:ascii="Arial Narrow" w:hAnsi="Arial Narrow"/>
                <w:b/>
                <w:sz w:val="16"/>
                <w:szCs w:val="16"/>
              </w:rPr>
              <w:t>COMPETENZA CHIAVE EUROPEA:</w:t>
            </w:r>
          </w:p>
        </w:tc>
        <w:tc>
          <w:tcPr>
            <w:tcW w:w="11636"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jc w:val="both"/>
              <w:outlineLvl w:val="1"/>
              <w:rPr>
                <w:rFonts w:ascii="Arial Narrow" w:hAnsi="Arial Narrow" w:cs="Arial"/>
                <w:b/>
                <w:sz w:val="16"/>
                <w:szCs w:val="16"/>
              </w:rPr>
            </w:pPr>
            <w:r>
              <w:rPr>
                <w:rFonts w:cs="Arial" w:ascii="Arial Narrow" w:hAnsi="Arial Narrow"/>
                <w:b/>
                <w:sz w:val="16"/>
                <w:szCs w:val="16"/>
              </w:rPr>
              <w:t>CONSAPEVOLEZZA ED ESPRESSIONE CULTURALI – ESPRESSIONE MUSICALE E ARTISTICA. MUSICA – ARTE E IMMAGINE</w:t>
            </w:r>
          </w:p>
        </w:tc>
        <w:tc>
          <w:tcPr>
            <w:tcW w:w="3412" w:type="dxa"/>
            <w:tcBorders/>
            <w:tcMar>
              <w:start w:w="0" w:type="dxa"/>
              <w:end w:w="0" w:type="dxa"/>
            </w:tcMar>
          </w:tcPr>
          <w:p>
            <w:pPr>
              <w:pStyle w:val="Normal"/>
              <w:snapToGrid w:val="false"/>
              <w:spacing w:before="0" w:after="200"/>
              <w:rPr>
                <w:rFonts w:ascii="Arial Narrow" w:hAnsi="Arial Narrow" w:cs="Arial"/>
                <w:b/>
                <w:i/>
                <w:i/>
                <w:sz w:val="16"/>
                <w:szCs w:val="16"/>
              </w:rPr>
            </w:pPr>
            <w:r>
              <w:rPr>
                <w:rFonts w:cs="Arial" w:ascii="Arial Narrow" w:hAnsi="Arial Narrow"/>
                <w:b/>
                <w:i/>
                <w:sz w:val="16"/>
                <w:szCs w:val="16"/>
              </w:rPr>
            </w:r>
          </w:p>
        </w:tc>
      </w:tr>
      <w:tr>
        <w:trPr>
          <w:trHeight w:val="201" w:hRule="atLeast"/>
        </w:trPr>
        <w:tc>
          <w:tcPr>
            <w:tcW w:w="14509" w:type="dxa"/>
            <w:gridSpan w:val="6"/>
            <w:tcBorders>
              <w:top w:val="single" w:sz="4" w:space="0" w:color="000000"/>
              <w:start w:val="single" w:sz="4" w:space="0" w:color="000000"/>
              <w:bottom w:val="single" w:sz="4" w:space="0" w:color="000000"/>
              <w:end w:val="single" w:sz="4" w:space="0" w:color="000000"/>
            </w:tcBorders>
            <w:shd w:fill="92CDDC" w:val="clear"/>
            <w:vAlign w:val="center"/>
          </w:tcPr>
          <w:p>
            <w:pPr>
              <w:pStyle w:val="Normal"/>
              <w:spacing w:lineRule="auto" w:line="240" w:before="0" w:after="0"/>
              <w:jc w:val="center"/>
              <w:rPr>
                <w:rFonts w:ascii="Arial Narrow" w:hAnsi="Arial Narrow" w:cs="Arial"/>
                <w:b/>
                <w:sz w:val="16"/>
                <w:szCs w:val="16"/>
              </w:rPr>
            </w:pPr>
            <w:r>
              <w:rPr>
                <w:rFonts w:cs="Arial" w:ascii="Arial Narrow" w:hAnsi="Arial Narrow"/>
                <w:b/>
                <w:sz w:val="16"/>
                <w:szCs w:val="16"/>
              </w:rPr>
              <w:t>LIVELLI DI PADRONANZA</w:t>
            </w:r>
          </w:p>
        </w:tc>
        <w:tc>
          <w:tcPr>
            <w:tcW w:w="3412" w:type="dxa"/>
            <w:tcBorders/>
            <w:tcMar>
              <w:start w:w="0" w:type="dxa"/>
              <w:end w:w="0" w:type="dxa"/>
            </w:tcMar>
          </w:tcPr>
          <w:p>
            <w:pPr>
              <w:pStyle w:val="Normal"/>
              <w:snapToGrid w:val="false"/>
              <w:spacing w:before="0" w:after="200"/>
              <w:rPr>
                <w:rFonts w:ascii="Arial Narrow" w:hAnsi="Arial Narrow" w:cs="Arial Narrow"/>
                <w:b/>
                <w:sz w:val="16"/>
                <w:szCs w:val="16"/>
              </w:rPr>
            </w:pPr>
            <w:r>
              <w:rPr>
                <w:rFonts w:cs="Arial Narrow" w:ascii="Arial Narrow" w:hAnsi="Arial Narrow"/>
                <w:b/>
                <w:sz w:val="16"/>
                <w:szCs w:val="16"/>
              </w:rPr>
            </w:r>
          </w:p>
        </w:tc>
      </w:tr>
      <w:tr>
        <w:trPr>
          <w:trHeight w:val="243" w:hRule="atLeast"/>
        </w:trPr>
        <w:tc>
          <w:tcPr>
            <w:tcW w:w="2454" w:type="dxa"/>
            <w:tcBorders>
              <w:top w:val="single" w:sz="4" w:space="0" w:color="000000"/>
              <w:start w:val="single" w:sz="4" w:space="0" w:color="000000"/>
              <w:bottom w:val="single" w:sz="4" w:space="0" w:color="000000"/>
              <w:end w:val="single" w:sz="4" w:space="0" w:color="000000"/>
            </w:tcBorders>
            <w:shd w:fill="92CDDC" w:val="clear"/>
          </w:tcPr>
          <w:p>
            <w:pPr>
              <w:pStyle w:val="Normal"/>
              <w:spacing w:lineRule="auto" w:line="240" w:before="0" w:after="0"/>
              <w:jc w:val="center"/>
              <w:rPr>
                <w:rFonts w:ascii="Arial Narrow" w:hAnsi="Arial Narrow" w:cs="Arial"/>
                <w:b/>
                <w:sz w:val="16"/>
                <w:szCs w:val="16"/>
              </w:rPr>
            </w:pPr>
            <w:r>
              <w:rPr>
                <w:rFonts w:cs="Arial" w:ascii="Arial Narrow" w:hAnsi="Arial Narrow"/>
                <w:b/>
                <w:sz w:val="16"/>
                <w:szCs w:val="16"/>
              </w:rPr>
              <w:t>1</w:t>
            </w:r>
          </w:p>
          <w:p>
            <w:pPr>
              <w:pStyle w:val="Normal"/>
              <w:spacing w:lineRule="auto" w:line="240" w:before="0" w:after="0"/>
              <w:jc w:val="center"/>
              <w:rPr>
                <w:rFonts w:ascii="Arial Narrow" w:hAnsi="Arial Narrow" w:cs="Arial"/>
                <w:b/>
                <w:sz w:val="16"/>
                <w:szCs w:val="16"/>
              </w:rPr>
            </w:pPr>
            <w:r>
              <w:rPr>
                <w:rFonts w:cs="Arial" w:ascii="Arial Narrow" w:hAnsi="Arial Narrow"/>
                <w:b/>
                <w:sz w:val="16"/>
                <w:szCs w:val="16"/>
              </w:rPr>
            </w:r>
          </w:p>
        </w:tc>
        <w:tc>
          <w:tcPr>
            <w:tcW w:w="2512" w:type="dxa"/>
            <w:gridSpan w:val="2"/>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t>2</w:t>
            </w:r>
          </w:p>
        </w:tc>
        <w:tc>
          <w:tcPr>
            <w:tcW w:w="2929" w:type="dxa"/>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t>3</w:t>
            </w:r>
          </w:p>
          <w:p>
            <w:pPr>
              <w:pStyle w:val="Normal"/>
              <w:autoSpaceDE w:val="false"/>
              <w:spacing w:lineRule="auto" w:line="240" w:before="0" w:after="0"/>
              <w:jc w:val="center"/>
              <w:rPr>
                <w:rFonts w:ascii="Arial Narrow" w:hAnsi="Arial Narrow" w:cs="EUAlbertina"/>
                <w:b/>
                <w:i/>
                <w:i/>
                <w:sz w:val="16"/>
                <w:szCs w:val="16"/>
                <w:lang w:eastAsia="it-IT"/>
              </w:rPr>
            </w:pPr>
            <w:r>
              <w:rPr>
                <w:rFonts w:cs="EUAlbertina" w:ascii="Arial Narrow" w:hAnsi="Arial Narrow"/>
                <w:b/>
                <w:i/>
                <w:sz w:val="16"/>
                <w:szCs w:val="16"/>
                <w:lang w:eastAsia="it-IT"/>
              </w:rPr>
            </w:r>
          </w:p>
        </w:tc>
        <w:tc>
          <w:tcPr>
            <w:tcW w:w="2925" w:type="dxa"/>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t>4</w:t>
            </w:r>
          </w:p>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r>
          </w:p>
        </w:tc>
        <w:tc>
          <w:tcPr>
            <w:tcW w:w="3689" w:type="dxa"/>
            <w:tcBorders>
              <w:top w:val="single" w:sz="4" w:space="0" w:color="000000"/>
              <w:start w:val="single" w:sz="4" w:space="0" w:color="000000"/>
              <w:bottom w:val="single" w:sz="4" w:space="0" w:color="000000"/>
              <w:end w:val="single" w:sz="4" w:space="0" w:color="000000"/>
            </w:tcBorders>
            <w:shd w:fill="92CDDC" w:val="clear"/>
          </w:tcPr>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t>5</w:t>
            </w:r>
          </w:p>
          <w:p>
            <w:pPr>
              <w:pStyle w:val="Normal"/>
              <w:autoSpaceDE w:val="false"/>
              <w:spacing w:lineRule="auto" w:line="240" w:before="0" w:after="0"/>
              <w:jc w:val="center"/>
              <w:rPr>
                <w:rFonts w:ascii="Arial Narrow" w:hAnsi="Arial Narrow" w:cs="EUAlbertina"/>
                <w:b/>
                <w:sz w:val="16"/>
                <w:szCs w:val="16"/>
                <w:lang w:eastAsia="it-IT"/>
              </w:rPr>
            </w:pPr>
            <w:r>
              <w:rPr>
                <w:rFonts w:cs="EUAlbertina" w:ascii="Arial Narrow" w:hAnsi="Arial Narrow"/>
                <w:b/>
                <w:sz w:val="16"/>
                <w:szCs w:val="16"/>
                <w:lang w:eastAsia="it-IT"/>
              </w:rPr>
            </w:r>
          </w:p>
        </w:tc>
        <w:tc>
          <w:tcPr>
            <w:tcW w:w="3412" w:type="dxa"/>
            <w:tcBorders/>
            <w:tcMar>
              <w:start w:w="0" w:type="dxa"/>
              <w:end w:w="0" w:type="dxa"/>
            </w:tcMar>
          </w:tcPr>
          <w:p>
            <w:pPr>
              <w:pStyle w:val="Normal"/>
              <w:snapToGrid w:val="false"/>
              <w:spacing w:before="0" w:after="200"/>
              <w:rPr>
                <w:rFonts w:ascii="Arial Narrow" w:hAnsi="Arial Narrow" w:cs="Arial Narrow"/>
                <w:b/>
                <w:sz w:val="16"/>
                <w:szCs w:val="16"/>
                <w:lang w:eastAsia="it-IT"/>
              </w:rPr>
            </w:pPr>
            <w:r>
              <w:rPr>
                <w:rFonts w:cs="Arial Narrow" w:ascii="Arial Narrow" w:hAnsi="Arial Narrow"/>
                <w:b/>
                <w:sz w:val="16"/>
                <w:szCs w:val="16"/>
                <w:lang w:eastAsia="it-IT"/>
              </w:rPr>
            </w:r>
          </w:p>
        </w:tc>
      </w:tr>
      <w:tr>
        <w:trPr>
          <w:trHeight w:val="373" w:hRule="atLeast"/>
        </w:trPr>
        <w:tc>
          <w:tcPr>
            <w:tcW w:w="145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center"/>
              <w:rPr>
                <w:rFonts w:ascii="Arial Narrow" w:hAnsi="Arial Narrow" w:cs="Arial Narrow"/>
                <w:b/>
                <w:bCs/>
                <w:sz w:val="24"/>
                <w:szCs w:val="24"/>
              </w:rPr>
            </w:pPr>
            <w:r>
              <w:rPr>
                <w:rFonts w:cs="Arial Narrow" w:ascii="Arial Narrow" w:hAnsi="Arial Narrow"/>
                <w:b/>
                <w:bCs/>
                <w:sz w:val="24"/>
                <w:szCs w:val="24"/>
              </w:rPr>
              <w:t>MUSICA</w:t>
            </w:r>
          </w:p>
        </w:tc>
        <w:tc>
          <w:tcPr>
            <w:tcW w:w="3412" w:type="dxa"/>
            <w:tcBorders/>
          </w:tcPr>
          <w:p>
            <w:pPr>
              <w:pStyle w:val="Normal"/>
              <w:snapToGrid w:val="false"/>
              <w:spacing w:lineRule="auto" w:line="240" w:before="0" w:after="0"/>
              <w:rPr>
                <w:rFonts w:ascii="Arial Narrow" w:hAnsi="Arial Narrow" w:cs="Arial"/>
                <w:b/>
                <w:bCs/>
                <w:sz w:val="16"/>
                <w:szCs w:val="16"/>
              </w:rPr>
            </w:pPr>
            <w:r>
              <w:rPr>
                <w:rFonts w:cs="Arial" w:ascii="Arial Narrow" w:hAnsi="Arial Narrow"/>
                <w:b/>
                <w:bCs/>
                <w:sz w:val="16"/>
                <w:szCs w:val="16"/>
              </w:rPr>
            </w:r>
          </w:p>
        </w:tc>
      </w:tr>
      <w:tr>
        <w:trPr>
          <w:trHeight w:val="342" w:hRule="atLeast"/>
        </w:trPr>
        <w:tc>
          <w:tcPr>
            <w:tcW w:w="245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Ascolta brani musicali e li commenta dal punto di vista delle sollecitazioni emotive.</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Produce eventi sonori utilizzando strumenti non convenzionali; canta in coro. Distingue alcune caratteristiche fondamentali dei suoni.</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Si muove seguendo ritmi, li sa riprodurre.</w:t>
            </w:r>
          </w:p>
          <w:p>
            <w:pPr>
              <w:pStyle w:val="Normal"/>
              <w:spacing w:lineRule="auto" w:line="240" w:before="0" w:after="60"/>
              <w:jc w:val="both"/>
              <w:rPr>
                <w:rFonts w:ascii="Arial Narrow" w:hAnsi="Arial Narrow" w:cs="Arial Narrow"/>
                <w:b/>
                <w:bCs/>
                <w:sz w:val="16"/>
                <w:szCs w:val="16"/>
              </w:rPr>
            </w:pPr>
            <w:r>
              <w:rPr>
                <w:rFonts w:cs="Arial Narrow" w:ascii="Arial Narrow" w:hAnsi="Arial Narrow"/>
                <w:b/>
                <w:bCs/>
                <w:sz w:val="16"/>
                <w:szCs w:val="16"/>
              </w:rPr>
            </w:r>
          </w:p>
          <w:p>
            <w:pPr>
              <w:pStyle w:val="Normal"/>
              <w:spacing w:lineRule="auto" w:line="240" w:before="0" w:after="60"/>
              <w:jc w:val="both"/>
              <w:rPr>
                <w:rFonts w:ascii="Arial Narrow" w:hAnsi="Arial Narrow" w:cs="Arial Narrow"/>
                <w:b/>
                <w:bCs/>
                <w:sz w:val="16"/>
                <w:szCs w:val="16"/>
              </w:rPr>
            </w:pPr>
            <w:r>
              <w:rPr>
                <w:rFonts w:cs="Arial Narrow" w:ascii="Arial Narrow" w:hAnsi="Arial Narrow"/>
                <w:b/>
                <w:bCs/>
                <w:sz w:val="16"/>
                <w:szCs w:val="16"/>
              </w:rPr>
            </w:r>
          </w:p>
        </w:tc>
        <w:tc>
          <w:tcPr>
            <w:tcW w:w="251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Nell’ascolto di brani musicali, esprime apprezzamenti non solo rispetto alle sollecitazioni emotive, ma anche sotto l’aspetto estetico, ad esempio confrontando generi diversi.</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Riproduce eventi sonori e semplici brani musicali, anche in gruppo, con strumenti non convenzionali e convenzionali; canta in coro mantenendo una soddisfacente sintonia con gli altri.</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Conosce la notazione musicale e la sa rappresentare con la voce e con i più semplici strumenti convenzionali.</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r>
          </w:p>
          <w:p>
            <w:pPr>
              <w:pStyle w:val="Normal"/>
              <w:spacing w:lineRule="auto" w:line="240" w:before="0" w:after="60"/>
              <w:jc w:val="both"/>
              <w:rPr>
                <w:rFonts w:ascii="Arial Narrow" w:hAnsi="Arial Narrow" w:cs="Arial Narrow"/>
                <w:b/>
                <w:bCs/>
                <w:sz w:val="16"/>
                <w:szCs w:val="16"/>
              </w:rPr>
            </w:pPr>
            <w:r>
              <w:rPr>
                <w:rFonts w:cs="Arial Narrow" w:ascii="Arial Narrow" w:hAnsi="Arial Narrow"/>
                <w:b/>
                <w:bCs/>
                <w:sz w:val="16"/>
                <w:szCs w:val="16"/>
              </w:rPr>
            </w:r>
          </w:p>
          <w:p>
            <w:pPr>
              <w:pStyle w:val="Normal"/>
              <w:spacing w:lineRule="auto" w:line="240" w:before="0" w:after="60"/>
              <w:jc w:val="both"/>
              <w:rPr>
                <w:rFonts w:ascii="Arial Narrow" w:hAnsi="Arial Narrow" w:cs="Arial Narrow"/>
                <w:b/>
                <w:bCs/>
                <w:sz w:val="16"/>
                <w:szCs w:val="16"/>
              </w:rPr>
            </w:pPr>
            <w:r>
              <w:rPr>
                <w:rFonts w:cs="Arial Narrow" w:ascii="Arial Narrow" w:hAnsi="Arial Narrow"/>
                <w:b/>
                <w:bCs/>
                <w:sz w:val="16"/>
                <w:szCs w:val="16"/>
              </w:rPr>
            </w:r>
          </w:p>
        </w:tc>
        <w:tc>
          <w:tcPr>
            <w:tcW w:w="2929" w:type="dxa"/>
            <w:tcBorders>
              <w:top w:val="single" w:sz="4" w:space="0" w:color="000000"/>
              <w:start w:val="single" w:sz="4" w:space="0" w:color="000000"/>
              <w:bottom w:val="single" w:sz="4" w:space="0" w:color="000000"/>
              <w:end w:val="single" w:sz="4" w:space="0" w:color="000000"/>
            </w:tcBorders>
          </w:tcPr>
          <w:p>
            <w:pPr>
              <w:pStyle w:val="Indicazioninormale"/>
              <w:spacing w:before="0" w:after="0"/>
              <w:ind w:hanging="0" w:end="0"/>
              <w:contextualSpacing/>
              <w:rPr>
                <w:rFonts w:ascii="Arial Narrow" w:hAnsi="Arial Narrow" w:cs="Times New Roman"/>
                <w:b/>
                <w:bCs w:val="false"/>
                <w:sz w:val="16"/>
                <w:szCs w:val="16"/>
                <w:lang w:val="it-IT"/>
              </w:rPr>
            </w:pPr>
            <w:r>
              <w:rPr>
                <w:rFonts w:cs="Times New Roman" w:ascii="Arial Narrow" w:hAnsi="Arial Narrow"/>
                <w:sz w:val="16"/>
                <w:szCs w:val="16"/>
                <w:lang w:val="it-IT"/>
              </w:rPr>
              <w:t xml:space="preserve">Discrimina ed elabora eventi sonori dal punto di vista qualitativo, spaziale e in riferimento alla loro fonte. </w:t>
            </w:r>
          </w:p>
          <w:p>
            <w:pPr>
              <w:pStyle w:val="Indicazioninormale"/>
              <w:spacing w:before="0" w:after="0"/>
              <w:ind w:hanging="0" w:start="55" w:end="0"/>
              <w:contextualSpacing/>
              <w:rPr/>
            </w:pPr>
            <w:r>
              <w:rPr>
                <w:rFonts w:cs="Times New Roman" w:ascii="Arial Narrow" w:hAnsi="Arial Narrow"/>
                <w:sz w:val="16"/>
                <w:szCs w:val="16"/>
                <w:lang w:val="it-IT"/>
              </w:rPr>
              <w:t>Esplora diverse possibilità espressive della voce, di oggetti sonori e strumenti musicali, imparando ad ascoltare se stesso e gli altri; fa uso di forme di notazione analogiche o codificate.</w:t>
            </w:r>
          </w:p>
          <w:p>
            <w:pPr>
              <w:pStyle w:val="Indicazioninormale"/>
              <w:spacing w:before="0" w:after="0"/>
              <w:ind w:hanging="0" w:start="55" w:end="0"/>
              <w:contextualSpacing/>
              <w:rPr>
                <w:rFonts w:ascii="Arial Narrow" w:hAnsi="Arial Narrow" w:cs="Times New Roman"/>
                <w:sz w:val="16"/>
                <w:szCs w:val="16"/>
                <w:lang w:val="it-IT"/>
              </w:rPr>
            </w:pPr>
            <w:r>
              <w:rPr>
                <w:rFonts w:cs="Times New Roman" w:ascii="Arial Narrow" w:hAnsi="Arial Narrow"/>
                <w:sz w:val="16"/>
                <w:szCs w:val="16"/>
                <w:lang w:val="it-IT"/>
              </w:rPr>
              <w:t>Articola combinazioni timbriche, ritmiche e melodiche, applicando schemi elementari; le esegue con la voce, il corpo e gli strumenti, ivi compresi quelli della tecnologia informatica.</w:t>
            </w:r>
          </w:p>
          <w:p>
            <w:pPr>
              <w:pStyle w:val="Indicazioninormale"/>
              <w:spacing w:before="0" w:after="0"/>
              <w:ind w:hanging="0" w:start="55" w:end="0"/>
              <w:contextualSpacing/>
              <w:rPr/>
            </w:pPr>
            <w:r>
              <w:rPr>
                <w:rFonts w:cs="Times New Roman" w:ascii="Arial Narrow" w:hAnsi="Arial Narrow"/>
                <w:sz w:val="16"/>
                <w:szCs w:val="16"/>
                <w:lang w:val="it-IT"/>
              </w:rPr>
              <w:t xml:space="preserve">Improvvisa liberamente e in modo creativo, imparando gradualmente a dominare tecniche e materiali.  </w:t>
            </w:r>
          </w:p>
          <w:p>
            <w:pPr>
              <w:pStyle w:val="Indicazioninormale"/>
              <w:spacing w:before="0" w:after="0"/>
              <w:ind w:hanging="0" w:start="55" w:end="0"/>
              <w:contextualSpacing/>
              <w:rPr/>
            </w:pPr>
            <w:r>
              <w:rPr>
                <w:rFonts w:cs="Times New Roman" w:ascii="Arial Narrow" w:hAnsi="Arial Narrow"/>
                <w:sz w:val="16"/>
                <w:szCs w:val="16"/>
                <w:lang w:val="it-IT"/>
              </w:rPr>
              <w:t>Esegue, da solo e in gruppo, semplici brani vocali o strumentali, appartenenti a generi e culture differenti, utilizzando anche strumenti didattici e auto-costruiti.</w:t>
            </w:r>
          </w:p>
          <w:p>
            <w:pPr>
              <w:pStyle w:val="Indicazioninormale"/>
              <w:spacing w:before="0" w:after="0"/>
              <w:ind w:hanging="0" w:start="55"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Riconosce gli elementi costitutivi di un semplice brano musicale. </w:t>
            </w:r>
          </w:p>
          <w:p>
            <w:pPr>
              <w:pStyle w:val="Indicazioninormale"/>
              <w:spacing w:before="0" w:after="0"/>
              <w:ind w:hanging="0" w:start="55" w:end="0"/>
              <w:contextualSpacing/>
              <w:rPr>
                <w:rFonts w:ascii="Arial Narrow" w:hAnsi="Arial Narrow" w:cs="Times New Roman"/>
                <w:sz w:val="16"/>
                <w:szCs w:val="16"/>
                <w:lang w:val="it-IT"/>
              </w:rPr>
            </w:pPr>
            <w:r>
              <w:rPr>
                <w:rFonts w:cs="Times New Roman" w:ascii="Arial Narrow" w:hAnsi="Arial Narrow"/>
                <w:sz w:val="16"/>
                <w:szCs w:val="16"/>
                <w:lang w:val="it-IT"/>
              </w:rPr>
              <w:t>Ascolta, interpreta e descrive brani musicali di diverso genere.</w:t>
            </w:r>
          </w:p>
        </w:tc>
        <w:tc>
          <w:tcPr>
            <w:tcW w:w="292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rFonts w:ascii="Arial Narrow" w:hAnsi="Arial Narrow" w:cs="Arial Narrow"/>
                <w:b/>
                <w:bCs/>
                <w:sz w:val="16"/>
                <w:szCs w:val="16"/>
              </w:rPr>
            </w:pPr>
            <w:r>
              <w:rPr>
                <w:rFonts w:cs="Arial Narrow" w:ascii="Arial Narrow" w:hAnsi="Arial Narrow"/>
                <w:sz w:val="16"/>
                <w:szCs w:val="16"/>
              </w:rPr>
              <w:t>Esegue collettivamente e individualmente brani vocali/strumentali anche polifonici curando intonazione, espressività, interpretazione.</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Distingue gli elementi basilari del linguaggio musicale anche all’interno di brani musicali.</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Sa scrivere le note e leggere le note; sa utilizzare semplici spartiti per l’esecuzione vocale e strumentale.</w:t>
            </w:r>
          </w:p>
        </w:tc>
        <w:tc>
          <w:tcPr>
            <w:tcW w:w="3689" w:type="dxa"/>
            <w:tcBorders>
              <w:top w:val="single" w:sz="4" w:space="0" w:color="000000"/>
              <w:start w:val="single" w:sz="4" w:space="0" w:color="000000"/>
              <w:bottom w:val="single" w:sz="4" w:space="0" w:color="000000"/>
              <w:end w:val="single" w:sz="4" w:space="0" w:color="000000"/>
            </w:tcBorders>
          </w:tcPr>
          <w:p>
            <w:pPr>
              <w:pStyle w:val="Indicazioninormale"/>
              <w:spacing w:before="0" w:after="0"/>
              <w:ind w:hanging="0" w:end="0"/>
              <w:contextualSpacing/>
              <w:rPr>
                <w:rFonts w:ascii="Arial Narrow" w:hAnsi="Arial Narrow" w:cs="Times New Roman"/>
                <w:b/>
                <w:bCs w:val="false"/>
                <w:sz w:val="16"/>
                <w:szCs w:val="16"/>
                <w:lang w:val="it-IT"/>
              </w:rPr>
            </w:pPr>
            <w:r>
              <w:rPr>
                <w:rFonts w:cs="Times New Roman" w:ascii="Arial Narrow" w:hAnsi="Arial Narrow"/>
                <w:bCs w:val="false"/>
                <w:sz w:val="16"/>
                <w:szCs w:val="16"/>
                <w:lang w:val="it-IT"/>
              </w:rPr>
              <w:t>P</w:t>
            </w:r>
            <w:r>
              <w:rPr>
                <w:rFonts w:cs="Times New Roman" w:ascii="Arial Narrow" w:hAnsi="Arial Narrow"/>
                <w:sz w:val="16"/>
                <w:szCs w:val="16"/>
                <w:lang w:val="it-IT"/>
              </w:rPr>
              <w:t xml:space="preserve">artecipa in modo attivo alla realizzazione di esperienze musicali attraverso l’esecuzione e l’interpretazione di brani strumentali e vocali appartenenti a generi e culture differenti. </w:t>
            </w:r>
          </w:p>
          <w:p>
            <w:pPr>
              <w:pStyle w:val="Indicazioninormale"/>
              <w:spacing w:before="0" w:after="0"/>
              <w:ind w:hanging="0" w:start="62"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Usa diversi sistemi di notazione funzionali alla lettura, all’analisi e alla riproduzione di brani musicali. </w:t>
            </w:r>
          </w:p>
          <w:p>
            <w:pPr>
              <w:pStyle w:val="Indicazioninormale"/>
              <w:spacing w:before="0" w:after="0"/>
              <w:ind w:hanging="0" w:start="62" w:end="0"/>
              <w:contextualSpacing/>
              <w:rPr/>
            </w:pPr>
            <w:r>
              <w:rPr>
                <w:rFonts w:cs="Times New Roman" w:ascii="Arial Narrow" w:hAnsi="Arial Narrow"/>
                <w:sz w:val="16"/>
                <w:szCs w:val="16"/>
                <w:lang w:val="it-IT"/>
              </w:rPr>
              <w:t>È in grado di ideare e realizzare, anche attraverso l’improvvisazione o partecipando a processi di elaborazione collettiva, messaggi musicali e multimediali, nel confronto critico con modelli appartenenti al patrimonio musicale, utilizzando anche sistemi informatici.</w:t>
            </w:r>
          </w:p>
          <w:p>
            <w:pPr>
              <w:pStyle w:val="Indicazioninormale"/>
              <w:spacing w:before="0" w:after="0"/>
              <w:ind w:hanging="0" w:start="62" w:end="0"/>
              <w:contextualSpacing/>
              <w:rPr>
                <w:rFonts w:ascii="Arial Narrow" w:hAnsi="Arial Narrow" w:cs="Times New Roman"/>
                <w:sz w:val="16"/>
                <w:szCs w:val="16"/>
                <w:lang w:val="it-IT"/>
              </w:rPr>
            </w:pPr>
            <w:r>
              <w:rPr>
                <w:rFonts w:cs="Times New Roman" w:ascii="Arial Narrow" w:hAnsi="Arial Narrow"/>
                <w:sz w:val="16"/>
                <w:szCs w:val="16"/>
                <w:lang w:val="it-IT"/>
              </w:rPr>
              <w:t xml:space="preserve">Comprende e valuta eventi, materiali, opere musicali riconoscendone i significati, anche in relazione alla propria esperienza musicale e ai diversi contesti storico-culturali. </w:t>
            </w:r>
          </w:p>
          <w:p>
            <w:pPr>
              <w:pStyle w:val="Indicazioninormale"/>
              <w:spacing w:before="0" w:after="0"/>
              <w:ind w:hanging="0" w:start="62" w:end="0"/>
              <w:contextualSpacing/>
              <w:rPr>
                <w:rFonts w:ascii="Arial Narrow" w:hAnsi="Arial Narrow" w:cs="Times New Roman"/>
                <w:sz w:val="16"/>
                <w:szCs w:val="16"/>
                <w:lang w:val="it-IT"/>
              </w:rPr>
            </w:pPr>
            <w:r>
              <w:rPr>
                <w:rFonts w:cs="Times New Roman" w:ascii="Arial Narrow" w:hAnsi="Arial Narrow"/>
                <w:sz w:val="16"/>
                <w:szCs w:val="16"/>
                <w:lang w:val="it-IT"/>
              </w:rPr>
              <w:t>Integra con altri saperi e altre pratiche artistiche le proprie esperienze musicali, servendosi anche di appropriati codici e sistemi di codifica.</w:t>
            </w:r>
          </w:p>
        </w:tc>
        <w:tc>
          <w:tcPr>
            <w:tcW w:w="3412" w:type="dxa"/>
            <w:tcBorders/>
          </w:tcPr>
          <w:p>
            <w:pPr>
              <w:pStyle w:val="Normal"/>
              <w:snapToGrid w:val="false"/>
              <w:spacing w:lineRule="auto" w:line="240" w:before="0" w:after="0"/>
              <w:rPr>
                <w:rFonts w:ascii="Arial Narrow" w:hAnsi="Arial Narrow" w:cs="Arial"/>
                <w:sz w:val="16"/>
                <w:szCs w:val="16"/>
                <w:lang w:val="it-IT"/>
              </w:rPr>
            </w:pPr>
            <w:r>
              <w:rPr>
                <w:rFonts w:cs="Arial" w:ascii="Arial Narrow" w:hAnsi="Arial Narrow"/>
                <w:sz w:val="16"/>
                <w:szCs w:val="16"/>
                <w:lang w:val="it-IT"/>
              </w:rPr>
            </w:r>
          </w:p>
        </w:tc>
      </w:tr>
      <w:tr>
        <w:trPr>
          <w:trHeight w:val="342" w:hRule="atLeast"/>
        </w:trPr>
        <w:tc>
          <w:tcPr>
            <w:tcW w:w="14509" w:type="dxa"/>
            <w:gridSpan w:val="6"/>
            <w:tcBorders>
              <w:top w:val="single" w:sz="4" w:space="0" w:color="000000"/>
              <w:start w:val="single" w:sz="4" w:space="0" w:color="000000"/>
              <w:bottom w:val="single" w:sz="4" w:space="0" w:color="000000"/>
              <w:end w:val="single" w:sz="4" w:space="0" w:color="000000"/>
            </w:tcBorders>
          </w:tcPr>
          <w:p>
            <w:pPr>
              <w:pStyle w:val="Indicazioninormale"/>
              <w:spacing w:before="0" w:after="0"/>
              <w:ind w:hanging="0" w:start="62" w:end="0"/>
              <w:contextualSpacing/>
              <w:jc w:val="center"/>
              <w:rPr>
                <w:rFonts w:ascii="Arial Narrow" w:hAnsi="Arial Narrow" w:cs="Times New Roman"/>
                <w:b/>
                <w:bCs w:val="false"/>
                <w:sz w:val="16"/>
                <w:szCs w:val="16"/>
                <w:lang w:val="it-IT"/>
              </w:rPr>
            </w:pPr>
            <w:r>
              <w:rPr>
                <w:rFonts w:cs="Arial Narrow" w:ascii="Arial Narrow" w:hAnsi="Arial Narrow"/>
                <w:b/>
                <w:bCs w:val="false"/>
                <w:sz w:val="24"/>
                <w:szCs w:val="24"/>
              </w:rPr>
              <w:t>ARTE E IMMAGINE</w:t>
            </w:r>
          </w:p>
        </w:tc>
        <w:tc>
          <w:tcPr>
            <w:tcW w:w="3412" w:type="dxa"/>
            <w:tcBorders/>
          </w:tcPr>
          <w:p>
            <w:pPr>
              <w:pStyle w:val="Normal"/>
              <w:snapToGrid w:val="false"/>
              <w:spacing w:lineRule="auto" w:line="240" w:before="0" w:after="0"/>
              <w:rPr>
                <w:rFonts w:ascii="Arial Narrow" w:hAnsi="Arial Narrow" w:cs="Arial"/>
                <w:b/>
                <w:bCs w:val="false"/>
                <w:sz w:val="16"/>
                <w:szCs w:val="16"/>
                <w:lang w:val="it-IT"/>
              </w:rPr>
            </w:pPr>
            <w:r>
              <w:rPr>
                <w:rFonts w:cs="Arial" w:ascii="Arial Narrow" w:hAnsi="Arial Narrow"/>
                <w:b/>
                <w:bCs w:val="false"/>
                <w:sz w:val="16"/>
                <w:szCs w:val="16"/>
                <w:lang w:val="it-IT"/>
              </w:rPr>
            </w:r>
          </w:p>
        </w:tc>
      </w:tr>
      <w:tr>
        <w:trPr>
          <w:trHeight w:val="342" w:hRule="atLeast"/>
        </w:trPr>
        <w:tc>
          <w:tcPr>
            <w:tcW w:w="245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pPr>
            <w:r>
              <w:rPr>
                <w:rFonts w:cs="Arial Narrow" w:ascii="Arial Narrow" w:hAnsi="Arial Narrow"/>
                <w:sz w:val="16"/>
                <w:szCs w:val="16"/>
              </w:rPr>
              <w:t>Osserva immagini statiche, foto, opere d’arte, filmati riferendone l’argomento e le sensazioni evocate.</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Distingue forme, colori ed elementi figurativi presenti in immagini statiche di diverso tipo.</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Sa descrivere, su domande stimolo, gli elementi distinguenti di immagini diverse: disegni, foto, pitture, film d’animazione e non.</w:t>
            </w:r>
          </w:p>
          <w:p>
            <w:pPr>
              <w:pStyle w:val="Normal"/>
              <w:spacing w:lineRule="auto" w:line="240" w:before="0" w:after="60"/>
              <w:jc w:val="both"/>
              <w:rPr>
                <w:rFonts w:ascii="Arial Narrow" w:hAnsi="Arial Narrow" w:cs="Arial Narrow"/>
                <w:b/>
                <w:bCs/>
                <w:sz w:val="16"/>
                <w:szCs w:val="16"/>
              </w:rPr>
            </w:pPr>
            <w:r>
              <w:rPr>
                <w:rFonts w:cs="Arial Narrow" w:ascii="Arial Narrow" w:hAnsi="Arial Narrow"/>
                <w:sz w:val="16"/>
                <w:szCs w:val="16"/>
              </w:rPr>
              <w:t>Produce oggetti attraverso la manipolazione di materiali, con la guida dell’insegnante. Disegna spontaneamente, esprimendo sensazioni ed emozioni; sotto la guida dell’insegnante, disegna esprimendo descrizioni</w:t>
            </w:r>
          </w:p>
        </w:tc>
        <w:tc>
          <w:tcPr>
            <w:tcW w:w="251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pPr>
            <w:r>
              <w:rPr>
                <w:rFonts w:cs="Arial Narrow" w:ascii="Arial Narrow" w:hAnsi="Arial Narrow"/>
                <w:sz w:val="16"/>
                <w:szCs w:val="16"/>
              </w:rPr>
              <w:t>Osserva opere d’arte figurativa ed esprime apprezzamenti pertinenti; segue film adatti alla sua età riferendone gli elementi principali ed esprimendo apprezzamenti personali.</w:t>
            </w:r>
          </w:p>
          <w:p>
            <w:pPr>
              <w:pStyle w:val="Normal"/>
              <w:spacing w:lineRule="auto" w:line="240" w:before="0" w:after="60"/>
              <w:jc w:val="both"/>
              <w:rPr>
                <w:rFonts w:ascii="Arial Narrow" w:hAnsi="Arial Narrow" w:cs="Arial Narrow"/>
                <w:b/>
                <w:bCs/>
                <w:sz w:val="16"/>
                <w:szCs w:val="16"/>
              </w:rPr>
            </w:pPr>
            <w:r>
              <w:rPr>
                <w:rFonts w:cs="Arial Narrow" w:ascii="Arial Narrow" w:hAnsi="Arial Narrow"/>
                <w:sz w:val="16"/>
                <w:szCs w:val="16"/>
              </w:rPr>
              <w:t>Produce oggetti attraverso tecniche espressive diverse plastica, pittorica, multimediale, musicale), se guidato, mantenendo l’attinenza con il tema proposto.</w:t>
            </w:r>
          </w:p>
        </w:tc>
        <w:tc>
          <w:tcPr>
            <w:tcW w:w="2929" w:type="dxa"/>
            <w:tcBorders>
              <w:top w:val="single" w:sz="4" w:space="0" w:color="000000"/>
              <w:start w:val="single" w:sz="4" w:space="0" w:color="000000"/>
              <w:bottom w:val="single" w:sz="4" w:space="0" w:color="000000"/>
              <w:end w:val="single" w:sz="4" w:space="0" w:color="000000"/>
            </w:tcBorders>
          </w:tcPr>
          <w:p>
            <w:pPr>
              <w:pStyle w:val="Indicazioninormale"/>
              <w:spacing w:before="0" w:after="0"/>
              <w:ind w:hanging="0" w:start="55" w:end="0"/>
              <w:contextualSpacing/>
              <w:rPr/>
            </w:pPr>
            <w:r>
              <w:rPr>
                <w:rFonts w:cs="Times New Roman" w:ascii="Arial Narrow" w:hAnsi="Arial Narrow"/>
                <w:sz w:val="16"/>
                <w:szCs w:val="16"/>
                <w:lang w:val="it-IT"/>
              </w:rPr>
              <w:t>Utilizza le conoscenze e le abilità relative al linguaggio visivo per produrre varie tipologie di testi visivi (espressivi, narrativi, rappresentativi e comunicativi) e rielaborare in modo creativo le immagini con molteplici tecniche, materiali e strumenti (grafico-espressivi, pittorici e plastici, ma anche audiovisivi e multimediali).</w:t>
            </w:r>
          </w:p>
          <w:p>
            <w:pPr>
              <w:pStyle w:val="Indicazioninormale"/>
              <w:spacing w:before="0" w:after="0"/>
              <w:ind w:hanging="0" w:start="55" w:end="0"/>
              <w:contextualSpacing/>
              <w:rPr/>
            </w:pPr>
            <w:r>
              <w:rPr>
                <w:rFonts w:cs="Times New Roman" w:ascii="Arial Narrow" w:hAnsi="Arial Narrow"/>
                <w:sz w:val="16"/>
                <w:szCs w:val="16"/>
                <w:lang w:val="it-IT"/>
              </w:rPr>
              <w:t xml:space="preserve">È in grado di osservare, esplorare, descrivere e leggere immagini (quali opere d’arte, fotografie, manifesti, fumetti) e messaggi multimediali (quali spot, brevi filmati, videoclip, ecc.) </w:t>
            </w:r>
          </w:p>
          <w:p>
            <w:pPr>
              <w:pStyle w:val="Indicazioninormale"/>
              <w:spacing w:before="0" w:after="0"/>
              <w:ind w:hanging="0" w:start="55" w:end="0"/>
              <w:contextualSpacing/>
              <w:rPr/>
            </w:pPr>
            <w:r>
              <w:rPr>
                <w:rFonts w:cs="Times New Roman" w:ascii="Arial Narrow" w:hAnsi="Arial Narrow"/>
                <w:sz w:val="16"/>
                <w:szCs w:val="16"/>
                <w:lang w:val="it-IT"/>
              </w:rPr>
              <w:t>Individua i principali aspetti formali dell’opera d’arte; apprezza le opere artistiche e artigianali provenienti da culture diverse dalla propria.</w:t>
            </w:r>
          </w:p>
          <w:p>
            <w:pPr>
              <w:pStyle w:val="Indicazioninormale"/>
              <w:spacing w:before="0" w:after="0"/>
              <w:ind w:hanging="0" w:start="55" w:end="0"/>
              <w:contextualSpacing/>
              <w:rPr>
                <w:rFonts w:ascii="Arial Narrow" w:hAnsi="Arial Narrow" w:cs="Times New Roman"/>
                <w:b/>
                <w:bCs w:val="false"/>
                <w:sz w:val="16"/>
                <w:szCs w:val="16"/>
                <w:lang w:val="it-IT"/>
              </w:rPr>
            </w:pPr>
            <w:r>
              <w:rPr>
                <w:rFonts w:cs="Arial Narrow" w:ascii="Arial Narrow" w:hAnsi="Arial Narrow"/>
                <w:sz w:val="16"/>
                <w:szCs w:val="16"/>
              </w:rPr>
              <w:t>Conosce i principali beni artistico-culturali presenti nel proprio territorio e manifesta sensibilità e rispetto per la loro salvaguardia.</w:t>
            </w:r>
          </w:p>
        </w:tc>
        <w:tc>
          <w:tcPr>
            <w:tcW w:w="292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Distingue, in un testo iconico-visivo, gli elementi fondamentali del linguaggio visuale, individuandone il significato con l’aiuto dell’insegnante.</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Individua i beni culturali, ambientali, di arte applicata presenti nel territorio, operando, con l’aiuto dell’insegnante, una prima classificazione.</w:t>
            </w:r>
          </w:p>
          <w:p>
            <w:pPr>
              <w:pStyle w:val="Normal"/>
              <w:spacing w:lineRule="auto" w:line="240" w:before="0" w:after="60"/>
              <w:jc w:val="both"/>
              <w:rPr>
                <w:rFonts w:ascii="Arial Narrow" w:hAnsi="Arial Narrow" w:cs="Arial Narrow"/>
                <w:sz w:val="16"/>
                <w:szCs w:val="16"/>
              </w:rPr>
            </w:pPr>
            <w:r>
              <w:rPr>
                <w:rFonts w:cs="Arial Narrow" w:ascii="Arial Narrow" w:hAnsi="Arial Narrow"/>
                <w:sz w:val="16"/>
                <w:szCs w:val="16"/>
              </w:rPr>
              <w:t>Esprime semplici giudizi estetici su brani musicali, opere d’arte, opere cinematografiche.</w:t>
            </w:r>
          </w:p>
          <w:p>
            <w:pPr>
              <w:pStyle w:val="Normal"/>
              <w:spacing w:lineRule="auto" w:line="240" w:before="0" w:after="60"/>
              <w:jc w:val="both"/>
              <w:rPr/>
            </w:pPr>
            <w:r>
              <w:rPr>
                <w:rFonts w:cs="Arial Narrow" w:ascii="Arial Narrow" w:hAnsi="Arial Narrow"/>
                <w:sz w:val="16"/>
                <w:szCs w:val="16"/>
              </w:rPr>
              <w:t>Produce manufatti grafici, plastici, pittorici utilizzando tecniche, materiali, strumenti diversi e rispettando alcune semplici regole esecutive (proporzioni, uso dello spazio nel foglio, uso del colore, applicazione elementare della prospettiva …).</w:t>
            </w:r>
          </w:p>
          <w:p>
            <w:pPr>
              <w:pStyle w:val="Normal"/>
              <w:spacing w:lineRule="auto" w:line="240" w:before="0" w:after="60"/>
              <w:jc w:val="both"/>
              <w:rPr>
                <w:rFonts w:ascii="Arial Narrow" w:hAnsi="Arial Narrow" w:cs="Arial Narrow"/>
                <w:b/>
                <w:bCs/>
                <w:sz w:val="16"/>
                <w:szCs w:val="16"/>
              </w:rPr>
            </w:pPr>
            <w:r>
              <w:rPr>
                <w:rFonts w:cs="Arial Narrow" w:ascii="Arial Narrow" w:hAnsi="Arial Narrow"/>
                <w:sz w:val="16"/>
                <w:szCs w:val="16"/>
              </w:rPr>
              <w:t>Utilizza le tecnologie per produrre oggetti artistici, integrando le diverse modalità espressive e i diversi linguaggi, con il supporto dell’insegnante e del gruppo di lavoro</w:t>
            </w:r>
          </w:p>
        </w:tc>
        <w:tc>
          <w:tcPr>
            <w:tcW w:w="3689" w:type="dxa"/>
            <w:tcBorders>
              <w:top w:val="single" w:sz="4" w:space="0" w:color="000000"/>
              <w:start w:val="single" w:sz="4" w:space="0" w:color="000000"/>
              <w:bottom w:val="single" w:sz="4" w:space="0" w:color="000000"/>
              <w:end w:val="single" w:sz="4" w:space="0" w:color="000000"/>
            </w:tcBorders>
          </w:tcPr>
          <w:p>
            <w:pPr>
              <w:pStyle w:val="Testodelblocco"/>
              <w:widowControl w:val="false"/>
              <w:spacing w:before="0" w:after="0"/>
              <w:ind w:hanging="0" w:start="62" w:end="170"/>
              <w:rPr/>
            </w:pPr>
            <w:r>
              <w:rPr>
                <w:rStyle w:val="TestofumettoCarattere"/>
                <w:rFonts w:cs="Arial Narrow" w:ascii="Arial Narrow" w:hAnsi="Arial Narrow"/>
                <w:spacing w:val="-3"/>
              </w:rPr>
              <w:t>R</w:t>
            </w:r>
            <w:r>
              <w:rPr>
                <w:rStyle w:val="Normale1"/>
                <w:rFonts w:cs="Arial Narrow" w:ascii="Arial Narrow" w:hAnsi="Arial Narrow"/>
                <w:spacing w:val="-3"/>
                <w:sz w:val="16"/>
                <w:szCs w:val="16"/>
              </w:rPr>
              <w:t xml:space="preserve">ealizza elaborati personali e creativi sulla base di un’ideazione e progettazione originale, applicando le conoscenze e le regole del linguaggio visivo, scegliendo in modo funzionale tecniche e materiali differenti anche con l’integrazione di più </w:t>
            </w:r>
            <w:r>
              <w:rPr>
                <w:rStyle w:val="Normale1"/>
                <w:rFonts w:cs="Arial Narrow" w:ascii="Arial Narrow" w:hAnsi="Arial Narrow"/>
                <w:i/>
                <w:spacing w:val="-3"/>
                <w:sz w:val="16"/>
                <w:szCs w:val="16"/>
              </w:rPr>
              <w:t>media</w:t>
            </w:r>
            <w:r>
              <w:rPr>
                <w:rStyle w:val="Normale1"/>
                <w:rFonts w:cs="Arial Narrow" w:ascii="Arial Narrow" w:hAnsi="Arial Narrow"/>
                <w:spacing w:val="-3"/>
                <w:sz w:val="16"/>
                <w:szCs w:val="16"/>
              </w:rPr>
              <w:t xml:space="preserve"> e codici espressivi.</w:t>
            </w:r>
          </w:p>
          <w:p>
            <w:pPr>
              <w:pStyle w:val="Testodelblocco"/>
              <w:spacing w:before="0" w:after="0"/>
              <w:ind w:hanging="0" w:start="62" w:end="170"/>
              <w:rPr/>
            </w:pPr>
            <w:r>
              <w:rPr>
                <w:rFonts w:cs="Arial Narrow" w:ascii="Arial Narrow" w:hAnsi="Arial Narrow"/>
                <w:spacing w:val="-3"/>
                <w:sz w:val="16"/>
                <w:szCs w:val="16"/>
              </w:rPr>
              <w:t>Padroneggia gli elementi principali del linguaggio visivo, legge e comprende i significati di immagini statiche e in movimento, di filmati audiovisivi e di prodotti multimediali.</w:t>
            </w:r>
          </w:p>
          <w:p>
            <w:pPr>
              <w:pStyle w:val="Testodelblocco"/>
              <w:spacing w:before="0" w:after="0"/>
              <w:ind w:hanging="0" w:start="62" w:end="170"/>
              <w:rPr/>
            </w:pPr>
            <w:r>
              <w:rPr>
                <w:rFonts w:cs="Arial Narrow" w:ascii="Arial Narrow" w:hAnsi="Arial Narrow"/>
                <w:spacing w:val="-3"/>
                <w:sz w:val="16"/>
                <w:szCs w:val="16"/>
              </w:rPr>
              <w:t xml:space="preserve">Legge le opere più significative prodotte nell’arte antica, medievale, moderna e contemporanea, sapendole collocare nei rispettivi contesti storici, culturali e ambientali; riconosce il valore culturale di immagini, di opere e di oggetti artigianali prodotti in paesi diversi dal proprio. </w:t>
            </w:r>
          </w:p>
          <w:p>
            <w:pPr>
              <w:pStyle w:val="Testodelblocco"/>
              <w:spacing w:before="0" w:after="0"/>
              <w:ind w:hanging="0" w:start="62" w:end="170"/>
              <w:rPr>
                <w:rFonts w:ascii="Arial Narrow" w:hAnsi="Arial Narrow" w:cs="Arial Narrow"/>
                <w:spacing w:val="-3"/>
                <w:sz w:val="16"/>
                <w:szCs w:val="16"/>
              </w:rPr>
            </w:pPr>
            <w:r>
              <w:rPr>
                <w:rFonts w:cs="Arial Narrow" w:ascii="Arial Narrow" w:hAnsi="Arial Narrow"/>
                <w:spacing w:val="-3"/>
                <w:sz w:val="16"/>
                <w:szCs w:val="16"/>
              </w:rPr>
              <w:t>Riconosce gli elementi principali del patrimonio culturale, artistico e ambientale del proprio territorio e è sensibile ai problemi della sua tutela e conservazione.</w:t>
            </w:r>
          </w:p>
          <w:p>
            <w:pPr>
              <w:pStyle w:val="Testodelblocco"/>
              <w:widowControl w:val="false"/>
              <w:spacing w:before="0" w:after="0"/>
              <w:ind w:hanging="0" w:start="62" w:end="170"/>
              <w:rPr/>
            </w:pPr>
            <w:r>
              <w:rPr>
                <w:rFonts w:cs="Arial Narrow" w:ascii="Arial Narrow" w:hAnsi="Arial Narrow"/>
                <w:spacing w:val="-3"/>
                <w:sz w:val="16"/>
                <w:szCs w:val="16"/>
              </w:rPr>
              <w:t>Analizza e descrive beni culturali, immagini statiche e multimediali, utilizzando il linguaggio appropriato.</w:t>
            </w:r>
          </w:p>
          <w:p>
            <w:pPr>
              <w:pStyle w:val="Indicazioninormale"/>
              <w:spacing w:before="0" w:after="0"/>
              <w:ind w:hanging="0" w:start="62" w:end="0"/>
              <w:contextualSpacing/>
              <w:rPr>
                <w:rFonts w:ascii="Arial Narrow" w:hAnsi="Arial Narrow" w:cs="Times New Roman"/>
                <w:b/>
                <w:bCs w:val="false"/>
                <w:spacing w:val="-3"/>
                <w:sz w:val="16"/>
                <w:szCs w:val="16"/>
                <w:lang w:val="it-IT"/>
              </w:rPr>
            </w:pPr>
            <w:r>
              <w:rPr>
                <w:rFonts w:cs="Times New Roman" w:ascii="Arial Narrow" w:hAnsi="Arial Narrow"/>
                <w:b/>
                <w:bCs w:val="false"/>
                <w:spacing w:val="-3"/>
                <w:sz w:val="16"/>
                <w:szCs w:val="16"/>
                <w:lang w:val="it-IT"/>
              </w:rPr>
            </w:r>
          </w:p>
        </w:tc>
        <w:tc>
          <w:tcPr>
            <w:tcW w:w="3412" w:type="dxa"/>
            <w:tcBorders/>
          </w:tcPr>
          <w:p>
            <w:pPr>
              <w:pStyle w:val="Normal"/>
              <w:snapToGrid w:val="false"/>
              <w:spacing w:lineRule="auto" w:line="240" w:before="0" w:after="0"/>
              <w:rPr>
                <w:rFonts w:ascii="Arial Narrow" w:hAnsi="Arial Narrow" w:cs="Arial"/>
                <w:b/>
                <w:bCs w:val="false"/>
                <w:sz w:val="16"/>
                <w:szCs w:val="16"/>
                <w:lang w:val="it-IT"/>
              </w:rPr>
            </w:pPr>
            <w:r>
              <w:rPr>
                <w:rFonts w:cs="Arial" w:ascii="Arial Narrow" w:hAnsi="Arial Narrow"/>
                <w:b/>
                <w:bCs w:val="false"/>
                <w:sz w:val="16"/>
                <w:szCs w:val="16"/>
                <w:lang w:val="it-IT"/>
              </w:rPr>
            </w:r>
          </w:p>
        </w:tc>
      </w:tr>
    </w:tbl>
    <w:p>
      <w:pPr>
        <w:pStyle w:val="Normal"/>
        <w:spacing w:lineRule="auto" w:line="240" w:before="0" w:after="0"/>
        <w:rPr>
          <w:rFonts w:ascii="Arial Narrow" w:hAnsi="Arial Narrow" w:cs="Arial Narrow"/>
          <w:i/>
          <w:i/>
          <w:iCs/>
          <w:sz w:val="16"/>
          <w:szCs w:val="16"/>
        </w:rPr>
      </w:pPr>
      <w:r>
        <w:rPr>
          <w:rFonts w:cs="Arial Narrow" w:ascii="Arial Narrow" w:hAnsi="Arial Narrow"/>
          <w:i/>
          <w:iCs/>
          <w:sz w:val="16"/>
          <w:szCs w:val="16"/>
        </w:rPr>
        <w:t>Livello 3: atteso alla fine della scuola primaria                              Livello 4: atteso nella scuola secondaria di primo grado                                   Livello 5: atteso alla fine della scuola secondaria di primo grado</w:t>
      </w:r>
    </w:p>
    <w:p>
      <w:pPr>
        <w:pStyle w:val="Normal"/>
        <w:spacing w:lineRule="auto" w:line="240" w:before="0" w:after="0"/>
        <w:rPr>
          <w:rFonts w:ascii="Arial Narrow" w:hAnsi="Arial Narrow" w:cs="Arial Narrow"/>
          <w:i/>
          <w:i/>
          <w:iCs/>
          <w:sz w:val="16"/>
          <w:szCs w:val="16"/>
        </w:rPr>
      </w:pPr>
      <w:r>
        <w:rPr>
          <w:rFonts w:cs="Arial Narrow" w:ascii="Arial Narrow" w:hAnsi="Arial Narrow"/>
          <w:i/>
          <w:iCs/>
          <w:sz w:val="16"/>
          <w:szCs w:val="16"/>
        </w:rPr>
      </w:r>
      <w:r>
        <w:br w:type="page"/>
      </w:r>
    </w:p>
    <w:p>
      <w:pPr>
        <w:pStyle w:val="Normal"/>
        <w:spacing w:lineRule="auto" w:line="240" w:before="0" w:after="0"/>
        <w:rPr>
          <w:rFonts w:ascii="Arial Narrow" w:hAnsi="Arial Narrow" w:cs="Arial Narrow"/>
          <w:b/>
          <w:bCs/>
          <w:sz w:val="24"/>
          <w:szCs w:val="24"/>
        </w:rPr>
      </w:pPr>
      <w:r>
        <w:rPr>
          <w:rFonts w:cs="Arial Narrow" w:ascii="Arial Narrow" w:hAnsi="Arial Narrow"/>
          <w:b/>
          <w:bCs/>
          <w:sz w:val="24"/>
          <w:szCs w:val="24"/>
        </w:rPr>
        <w:t>INSEGNAMENTO DELLO STRUMENTO MUSICALE NELLE SCUOLE AD INDIRIZZO MUSICALE</w:t>
      </w:r>
    </w:p>
    <w:p>
      <w:pPr>
        <w:pStyle w:val="Normal"/>
        <w:spacing w:lineRule="auto" w:line="240" w:before="0" w:after="0"/>
        <w:rPr>
          <w:rFonts w:ascii="Arial Narrow" w:hAnsi="Arial Narrow" w:cs="Arial Narrow"/>
          <w:b/>
          <w:bCs/>
          <w:sz w:val="24"/>
          <w:szCs w:val="24"/>
        </w:rPr>
      </w:pPr>
      <w:r>
        <w:rPr>
          <w:rFonts w:cs="Arial Narrow" w:ascii="Arial Narrow" w:hAnsi="Arial Narrow"/>
          <w:b/>
          <w:bCs/>
          <w:sz w:val="24"/>
          <w:szCs w:val="24"/>
        </w:rPr>
      </w:r>
      <w:r>
        <w:br w:type="page"/>
      </w:r>
    </w:p>
    <w:tbl>
      <w:tblPr>
        <w:tblW w:w="14283" w:type="dxa"/>
        <w:jc w:val="start"/>
        <w:tblInd w:w="0" w:type="dxa"/>
        <w:tblLayout w:type="fixed"/>
        <w:tblCellMar>
          <w:top w:w="0" w:type="dxa"/>
          <w:start w:w="108" w:type="dxa"/>
          <w:bottom w:w="0" w:type="dxa"/>
          <w:end w:w="108" w:type="dxa"/>
        </w:tblCellMar>
      </w:tblPr>
      <w:tblGrid>
        <w:gridCol w:w="14283"/>
      </w:tblGrid>
      <w:tr>
        <w:trPr/>
        <w:tc>
          <w:tcPr>
            <w:tcW w:w="14283" w:type="dxa"/>
            <w:tcBorders>
              <w:top w:val="single" w:sz="4" w:space="0" w:color="000000"/>
              <w:start w:val="single" w:sz="4" w:space="0" w:color="000000"/>
              <w:bottom w:val="single" w:sz="4" w:space="0" w:color="000000"/>
              <w:end w:val="single" w:sz="4" w:space="0" w:color="000000"/>
            </w:tcBorders>
            <w:shd w:fill="92CDDC" w:val="clear"/>
          </w:tcPr>
          <w:p>
            <w:pPr>
              <w:pStyle w:val="Normal"/>
              <w:pageBreakBefore/>
              <w:tabs>
                <w:tab w:val="clear" w:pos="708"/>
                <w:tab w:val="left" w:pos="2268" w:leader="none"/>
              </w:tabs>
              <w:spacing w:lineRule="auto" w:line="240" w:before="0" w:after="0"/>
              <w:jc w:val="center"/>
              <w:rPr>
                <w:rFonts w:ascii="Arial Narrow" w:hAnsi="Arial Narrow" w:cs="Arial"/>
                <w:b/>
                <w:sz w:val="20"/>
                <w:szCs w:val="20"/>
              </w:rPr>
            </w:pPr>
            <w:r>
              <w:rPr>
                <w:rFonts w:cs="Arial" w:ascii="Arial Narrow" w:hAnsi="Arial Narrow"/>
                <w:b/>
                <w:sz w:val="20"/>
                <w:szCs w:val="20"/>
              </w:rPr>
              <w:t>COMPETENZE ALLA FINE DELLA SCUOLA SECONDARIA DI PRIMO GRADO</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rPr>
                <w:rFonts w:ascii="Arial Narrow" w:hAnsi="Arial Narrow" w:cs="Arial Narrow"/>
                <w:b/>
                <w:bCs/>
                <w:sz w:val="16"/>
                <w:szCs w:val="16"/>
                <w:lang w:eastAsia="it-IT"/>
              </w:rPr>
            </w:pPr>
            <w:r>
              <w:rPr>
                <w:rFonts w:cs="Arial Narrow" w:ascii="Arial Narrow" w:hAnsi="Arial Narrow"/>
                <w:b/>
                <w:bCs/>
                <w:sz w:val="16"/>
                <w:szCs w:val="16"/>
                <w:lang w:eastAsia="it-IT"/>
              </w:rPr>
              <w:t xml:space="preserve">Percezione e analisi: </w:t>
            </w:r>
          </w:p>
          <w:p>
            <w:pPr>
              <w:pStyle w:val="Normal"/>
              <w:numPr>
                <w:ilvl w:val="0"/>
                <w:numId w:val="9"/>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Comprendere gli elementi costitutivi del linguaggio musicale e le loro relazioni strutturali all'ascolto (andamento metrico, cellule ritmiche, profili melodici e strutture intervallari, identificando inoltre le fondamentali relazioni armoniche e la loro funzione strutturale). </w:t>
            </w:r>
          </w:p>
          <w:p>
            <w:pPr>
              <w:pStyle w:val="Normal"/>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r>
          </w:p>
          <w:p>
            <w:pPr>
              <w:pStyle w:val="Normal"/>
              <w:autoSpaceDE w:val="false"/>
              <w:spacing w:lineRule="auto" w:line="240" w:before="0" w:after="21"/>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t xml:space="preserve">Decodifica e applicazione: </w:t>
            </w:r>
          </w:p>
          <w:p>
            <w:pPr>
              <w:pStyle w:val="Normal"/>
              <w:numPr>
                <w:ilvl w:val="0"/>
                <w:numId w:val="9"/>
              </w:numPr>
              <w:autoSpaceDE w:val="false"/>
              <w:spacing w:lineRule="auto" w:line="240" w:before="0" w:after="21"/>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Decodificare la notazione musicale convenzionale e applicarla nella pratica esecutiva in modo espressivo e coerente con il contesto musicale del brano. </w:t>
            </w:r>
          </w:p>
          <w:p>
            <w:pPr>
              <w:pStyle w:val="Normal"/>
              <w:autoSpaceDE w:val="false"/>
              <w:spacing w:lineRule="auto" w:line="240" w:before="0" w:after="21"/>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r>
          </w:p>
          <w:p>
            <w:pPr>
              <w:pStyle w:val="Normal"/>
              <w:autoSpaceDE w:val="false"/>
              <w:spacing w:lineRule="auto" w:line="240" w:before="0" w:after="21"/>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t xml:space="preserve">Esecuzione e interpretazione: </w:t>
            </w:r>
          </w:p>
          <w:p>
            <w:pPr>
              <w:pStyle w:val="Normal"/>
              <w:numPr>
                <w:ilvl w:val="0"/>
                <w:numId w:val="9"/>
              </w:numPr>
              <w:autoSpaceDE w:val="false"/>
              <w:spacing w:lineRule="auto" w:line="240" w:before="0" w:after="21"/>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Eseguire e interpretare brani musicali con consapevolezza tecnica ed espressiva, comprendendone la struttura e il contesto. </w:t>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t xml:space="preserve">Collaborazione, esplorazione, interazione: </w:t>
            </w:r>
          </w:p>
          <w:p>
            <w:pPr>
              <w:pStyle w:val="Normal"/>
              <w:numPr>
                <w:ilvl w:val="0"/>
                <w:numId w:val="9"/>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Interagire musicalmente in contesti collettivi, contribuendo alla realizzazione di performance efficaci, anche attraverso l’esplorazione delle possibilità espressive dello strumento e lo sviluppo di idee musicali creative basato su semplici principi improvvisativi e compositivi. </w:t>
            </w:r>
          </w:p>
          <w:p>
            <w:pPr>
              <w:pStyle w:val="Normal"/>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r>
          </w:p>
        </w:tc>
      </w:tr>
    </w:tbl>
    <w:p>
      <w:pPr>
        <w:pStyle w:val="Normal"/>
        <w:spacing w:lineRule="auto" w:line="240" w:before="0" w:after="0"/>
        <w:rPr>
          <w:rFonts w:ascii="Arial Narrow" w:hAnsi="Arial Narrow" w:cs="Arial Narrow"/>
          <w:b/>
          <w:bCs/>
          <w:sz w:val="24"/>
          <w:szCs w:val="24"/>
        </w:rPr>
      </w:pPr>
      <w:r>
        <w:rPr>
          <w:rFonts w:cs="Arial Narrow" w:ascii="Arial Narrow" w:hAnsi="Arial Narrow"/>
          <w:b/>
          <w:bCs/>
          <w:sz w:val="24"/>
          <w:szCs w:val="24"/>
        </w:rPr>
      </w:r>
    </w:p>
    <w:tbl>
      <w:tblPr>
        <w:tblW w:w="14283" w:type="dxa"/>
        <w:jc w:val="start"/>
        <w:tblInd w:w="0" w:type="dxa"/>
        <w:tblLayout w:type="fixed"/>
        <w:tblCellMar>
          <w:top w:w="0" w:type="dxa"/>
          <w:start w:w="108" w:type="dxa"/>
          <w:bottom w:w="0" w:type="dxa"/>
          <w:end w:w="108" w:type="dxa"/>
        </w:tblCellMar>
      </w:tblPr>
      <w:tblGrid>
        <w:gridCol w:w="14283"/>
      </w:tblGrid>
      <w:tr>
        <w:trPr/>
        <w:tc>
          <w:tcPr>
            <w:tcW w:w="14283"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rFonts w:ascii="Arial Narrow" w:hAnsi="Arial Narrow" w:cs="Arial"/>
                <w:b/>
                <w:sz w:val="20"/>
                <w:szCs w:val="20"/>
              </w:rPr>
            </w:pPr>
            <w:r>
              <w:rPr>
                <w:rFonts w:cs="Arial" w:ascii="Arial Narrow" w:hAnsi="Arial Narrow"/>
                <w:b/>
                <w:sz w:val="20"/>
                <w:szCs w:val="20"/>
              </w:rPr>
              <w:t>OBIETTIVI SPECIFICI DI APPRENDIMENTO  ALLA FINE DELLA SCUOLA SECONDARIA DI PRIMO GRADO</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i/>
                <w:iCs/>
                <w:sz w:val="16"/>
                <w:szCs w:val="16"/>
                <w:lang w:eastAsia="it-IT"/>
              </w:rPr>
              <w:t xml:space="preserve">Percezione e analisi </w:t>
            </w:r>
          </w:p>
          <w:p>
            <w:pPr>
              <w:pStyle w:val="Normal"/>
              <w:numPr>
                <w:ilvl w:val="0"/>
                <w:numId w:val="1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Discriminare attraverso l’ascolto le caratteristiche del suono: altezza, intensità, timbro, durata. </w:t>
            </w:r>
          </w:p>
          <w:p>
            <w:pPr>
              <w:pStyle w:val="Normal"/>
              <w:numPr>
                <w:ilvl w:val="0"/>
                <w:numId w:val="1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Riconoscere e discriminare all’ascolto cellule ritmiche, profili melodici e frasi musicali, identificando andamenti metrici semplici. </w:t>
            </w:r>
          </w:p>
          <w:p>
            <w:pPr>
              <w:pStyle w:val="Normal"/>
              <w:numPr>
                <w:ilvl w:val="0"/>
                <w:numId w:val="1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Individuare all’ascolto basilari strutture armoniche e semplici progressioni. </w:t>
            </w:r>
          </w:p>
          <w:p>
            <w:pPr>
              <w:pStyle w:val="Normal"/>
              <w:numPr>
                <w:ilvl w:val="0"/>
                <w:numId w:val="1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Descrivere all’ascolto brani musicali individuando elementi formali di base, strumenti musicali, andamento ritmico e melodico, e riconoscendo idee tematiche. </w:t>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i/>
                <w:iCs/>
                <w:sz w:val="16"/>
                <w:szCs w:val="16"/>
                <w:lang w:eastAsia="it-IT"/>
              </w:rPr>
              <w:t xml:space="preserve">Decodifica della notazione </w:t>
            </w:r>
          </w:p>
          <w:p>
            <w:pPr>
              <w:pStyle w:val="Normal"/>
              <w:numPr>
                <w:ilvl w:val="0"/>
                <w:numId w:val="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Leggere la musica interpretando la notazione convenzionale e i basilari segni di intonazione, ritmo, durata, dinamica, articolazione, espressione. </w:t>
            </w:r>
          </w:p>
          <w:p>
            <w:pPr>
              <w:pStyle w:val="Normal"/>
              <w:numPr>
                <w:ilvl w:val="0"/>
                <w:numId w:val="3"/>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Utilizzare la notazione convenzionale per trascrivere semplici elementi musicali ascoltati (cellule ritmiche e brevi melodie). </w:t>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sz w:val="16"/>
                <w:szCs w:val="16"/>
                <w:lang w:eastAsia="it-IT"/>
              </w:rPr>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i/>
                <w:iCs/>
                <w:sz w:val="16"/>
                <w:szCs w:val="16"/>
                <w:lang w:eastAsia="it-IT"/>
              </w:rPr>
              <w:t xml:space="preserve">Esecuzione e interpretazione </w:t>
            </w:r>
          </w:p>
          <w:p>
            <w:pPr>
              <w:pStyle w:val="Normal"/>
              <w:numPr>
                <w:ilvl w:val="0"/>
                <w:numId w:val="2"/>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Esplorare le possibilità espressive dello strumento attraverso la sperimentazione di diverse sonorità e tecniche di produzione del suono. </w:t>
            </w:r>
          </w:p>
          <w:p>
            <w:pPr>
              <w:pStyle w:val="Normal"/>
              <w:numPr>
                <w:ilvl w:val="0"/>
                <w:numId w:val="2"/>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correttamente i simboli del codice di scrittura musicale relativi a intonazione, ritmo, durata, dinamica, articolazione ed espressione. </w:t>
            </w:r>
          </w:p>
          <w:p>
            <w:pPr>
              <w:pStyle w:val="Normal"/>
              <w:numPr>
                <w:ilvl w:val="0"/>
                <w:numId w:val="2"/>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studi e brani di epoche, generi e stili differenti, dimostrando controllo tecnico di base e consapevolezza interpretativa. </w:t>
            </w:r>
          </w:p>
          <w:p>
            <w:pPr>
              <w:pStyle w:val="Normal"/>
              <w:numPr>
                <w:ilvl w:val="0"/>
                <w:numId w:val="2"/>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Partecipare attivamente all'esecuzione collettiva di brani vocali e strumentali di epoche, generi e stili differenti, dimostrando coordinazione ritmica e intonazione, e contribuendo all'equilibrio sonoro dell'ensemble. </w:t>
            </w:r>
          </w:p>
          <w:p>
            <w:pPr>
              <w:pStyle w:val="Normal"/>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r>
          </w:p>
          <w:p>
            <w:pPr>
              <w:pStyle w:val="Normal"/>
              <w:autoSpaceDE w:val="false"/>
              <w:spacing w:lineRule="auto" w:line="240" w:before="0" w:after="0"/>
              <w:ind w:hanging="284" w:start="284" w:end="0"/>
              <w:rPr>
                <w:rFonts w:ascii="Arial Narrow" w:hAnsi="Arial Narrow" w:cs="Arial Narrow"/>
                <w:b/>
                <w:bCs/>
                <w:sz w:val="16"/>
                <w:szCs w:val="16"/>
                <w:lang w:eastAsia="it-IT"/>
              </w:rPr>
            </w:pPr>
            <w:r>
              <w:rPr>
                <w:rFonts w:cs="Arial Narrow" w:ascii="Arial Narrow" w:hAnsi="Arial Narrow"/>
                <w:b/>
                <w:bCs/>
                <w:i/>
                <w:iCs/>
                <w:sz w:val="16"/>
                <w:szCs w:val="16"/>
                <w:lang w:eastAsia="it-IT"/>
              </w:rPr>
              <w:t xml:space="preserve">Collaborazione, esplorazione, interazione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Ascoltare attivamente gli altri esecutori in contesti di musica d'insieme.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Coordinare la propria esecuzione con quella degli altri, rispettando ruoli e dinamiche di gruppo.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Contribuire alla realizzazione di performance musicali efficaci, comunicando musicalmente con gli altri membri dell'ensemble.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Creare semplici variazioni ritmico-melodiche su materiali dati.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Realizzare semplici improvvisazioni su strutture armoniche di base, esprimendo idee musicali personali. </w:t>
            </w:r>
          </w:p>
          <w:p>
            <w:pPr>
              <w:pStyle w:val="Normal"/>
              <w:numPr>
                <w:ilvl w:val="0"/>
                <w:numId w:val="10"/>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Comporre brevi brani musicali utilizzando elementi di base del linguaggio musicale </w:t>
            </w:r>
          </w:p>
        </w:tc>
      </w:tr>
    </w:tbl>
    <w:p>
      <w:pPr>
        <w:pStyle w:val="Normal"/>
        <w:spacing w:lineRule="auto" w:line="240" w:before="0" w:after="0"/>
        <w:rPr>
          <w:rFonts w:ascii="Arial Narrow" w:hAnsi="Arial Narrow" w:cs="Arial Narrow"/>
          <w:b/>
          <w:bCs/>
          <w:sz w:val="24"/>
          <w:szCs w:val="24"/>
        </w:rPr>
      </w:pPr>
      <w:r>
        <w:rPr>
          <w:rFonts w:cs="Arial Narrow" w:ascii="Arial Narrow" w:hAnsi="Arial Narrow"/>
          <w:b/>
          <w:bCs/>
          <w:sz w:val="24"/>
          <w:szCs w:val="24"/>
        </w:rPr>
      </w:r>
      <w:r>
        <w:br w:type="page"/>
      </w:r>
    </w:p>
    <w:p>
      <w:pPr>
        <w:pStyle w:val="Normal"/>
        <w:spacing w:lineRule="auto" w:line="240" w:before="0" w:after="0"/>
        <w:rPr>
          <w:rFonts w:ascii="Arial Narrow" w:hAnsi="Arial Narrow" w:cs="Arial Narrow"/>
          <w:b/>
          <w:bCs/>
          <w:sz w:val="6"/>
          <w:szCs w:val="6"/>
        </w:rPr>
      </w:pPr>
      <w:r>
        <w:rPr>
          <w:rFonts w:cs="Arial Narrow" w:ascii="Arial Narrow" w:hAnsi="Arial Narrow"/>
          <w:b/>
          <w:bCs/>
          <w:sz w:val="6"/>
          <w:szCs w:val="6"/>
        </w:rPr>
      </w:r>
    </w:p>
    <w:tbl>
      <w:tblPr>
        <w:tblW w:w="14283" w:type="dxa"/>
        <w:jc w:val="start"/>
        <w:tblInd w:w="0" w:type="dxa"/>
        <w:tblLayout w:type="fixed"/>
        <w:tblCellMar>
          <w:top w:w="0" w:type="dxa"/>
          <w:start w:w="108" w:type="dxa"/>
          <w:bottom w:w="0" w:type="dxa"/>
          <w:end w:w="108" w:type="dxa"/>
        </w:tblCellMar>
      </w:tblPr>
      <w:tblGrid>
        <w:gridCol w:w="14283"/>
      </w:tblGrid>
      <w:tr>
        <w:trPr/>
        <w:tc>
          <w:tcPr>
            <w:tcW w:w="14283" w:type="dxa"/>
            <w:tcBorders>
              <w:top w:val="single" w:sz="4" w:space="0" w:color="000000"/>
              <w:start w:val="single" w:sz="4" w:space="0" w:color="000000"/>
              <w:bottom w:val="single" w:sz="4" w:space="0" w:color="000000"/>
              <w:end w:val="single" w:sz="4" w:space="0" w:color="000000"/>
            </w:tcBorders>
            <w:shd w:fill="92CDDC" w:val="clear"/>
          </w:tcPr>
          <w:p>
            <w:pPr>
              <w:pStyle w:val="Normal"/>
              <w:tabs>
                <w:tab w:val="clear" w:pos="708"/>
                <w:tab w:val="left" w:pos="2268" w:leader="none"/>
              </w:tabs>
              <w:spacing w:lineRule="auto" w:line="240" w:before="0" w:after="0"/>
              <w:jc w:val="center"/>
              <w:rPr>
                <w:rFonts w:ascii="Arial Narrow" w:hAnsi="Arial Narrow" w:cs="Arial"/>
                <w:b/>
                <w:sz w:val="20"/>
                <w:szCs w:val="20"/>
              </w:rPr>
            </w:pPr>
            <w:r>
              <w:rPr>
                <w:rFonts w:cs="Arial" w:ascii="Arial Narrow" w:hAnsi="Arial Narrow"/>
                <w:b/>
                <w:sz w:val="20"/>
                <w:szCs w:val="20"/>
              </w:rPr>
              <w:t xml:space="preserve">OBIETTIVI SPECIFICI DI APPRENDIMENTO  ALLA FINE DELLA SCUOLA SECONDARIA DI PRIMO GRADO PER I DIVERSI STRUMENTI </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284" w:end="0"/>
              <w:rPr>
                <w:rFonts w:ascii="Arial Narrow" w:hAnsi="Arial Narrow" w:cs="Arial Narrow"/>
                <w:b/>
                <w:bCs/>
                <w:i/>
                <w:i/>
                <w:iCs/>
                <w:sz w:val="24"/>
                <w:szCs w:val="24"/>
                <w:lang w:eastAsia="it-IT"/>
              </w:rPr>
            </w:pPr>
            <w:r>
              <w:rPr>
                <w:rFonts w:cs="Arial Narrow" w:ascii="Arial Narrow" w:hAnsi="Arial Narrow"/>
                <w:b/>
                <w:bCs/>
                <w:i/>
                <w:iCs/>
                <w:sz w:val="24"/>
                <w:szCs w:val="24"/>
                <w:lang w:eastAsia="it-IT"/>
              </w:rPr>
              <w:t xml:space="preserve">Strumenti ad arco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Descrivere le caratteristiche organologiche basilari dello strumento.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di una naturale postura del corpo e delle mani, volta alla gestione consapevole della produzione del suono e ad una corretta gestione oculo-manuale.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Controllare in modo basilare le articolazioni dell’arto destro: spalla, gomito, polso, dita con movimenti orizzontali e verticali.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Controllare la condotta dell’arco in funzione dell'intensità e della durata dei suoni.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Conoscere e saper riprodurre i principali colpi d’arco: detaché alla metà, punta e tallone; staccato, portato, martellato; legato con passaggi di corda.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Controllare l’intonazione nell’utilizzo di tutte le disposizioni delle dita della mano sinistra e delle posizioni più semplici.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Eseguire un repertorio di studi e brani di epoche, generi e stili differenti, interpretando segni dinamici, timbrici, di durata e di tempo e dimostrando corretto assetto psico-fisico. </w:t>
            </w:r>
          </w:p>
          <w:p>
            <w:pPr>
              <w:pStyle w:val="Normal"/>
              <w:numPr>
                <w:ilvl w:val="0"/>
                <w:numId w:val="23"/>
              </w:numPr>
              <w:autoSpaceDE w:val="false"/>
              <w:spacing w:lineRule="auto" w:line="240" w:before="0" w:after="0"/>
              <w:ind w:hanging="284" w:start="284" w:end="0"/>
              <w:rPr>
                <w:rFonts w:ascii="Arial Narrow" w:hAnsi="Arial Narrow" w:cs="Arial Narrow"/>
                <w:sz w:val="16"/>
                <w:szCs w:val="16"/>
                <w:lang w:eastAsia="it-IT"/>
              </w:rPr>
            </w:pPr>
            <w:r>
              <w:rPr>
                <w:rFonts w:cs="Arial Narrow" w:ascii="Arial Narrow" w:hAnsi="Arial Narrow"/>
                <w:sz w:val="16"/>
                <w:szCs w:val="16"/>
                <w:lang w:eastAsia="it-IT"/>
              </w:rPr>
              <w:t xml:space="preserve">Dimostrare di possedere un basilare metodo di studio basato sull’utilizzo della voce per il miglioramento dell’intonazione e dell’interpretazione, sull’uso attivo del metronomo, sull’ascolto. </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284" w:end="0"/>
              <w:rPr>
                <w:rFonts w:ascii="Arial Narrow" w:hAnsi="Arial Narrow" w:cs="Arial Narrow"/>
                <w:b/>
                <w:bCs/>
                <w:i/>
                <w:i/>
                <w:iCs/>
                <w:sz w:val="24"/>
                <w:szCs w:val="24"/>
                <w:lang w:eastAsia="it-IT"/>
              </w:rPr>
            </w:pPr>
            <w:r>
              <w:rPr>
                <w:rFonts w:cs="Arial Narrow" w:ascii="Arial Narrow" w:hAnsi="Arial Narrow"/>
                <w:b/>
                <w:bCs/>
                <w:i/>
                <w:iCs/>
                <w:sz w:val="24"/>
                <w:szCs w:val="24"/>
                <w:lang w:eastAsia="it-IT"/>
              </w:rPr>
              <w:t xml:space="preserve">Strumenti a fiato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Descrivere le caratteristiche organologiche basilari dello strumento.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di una naturale postura del corpo e delle mani, volta alla gestione consapevole della produzione del suono e ad una corretta gestione oculo-manuale.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Controllare l’emissione attraverso una posizione naturale delle labbra.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Riprodurre le principali tecniche di articolazione e attacco del suono: legato, staccato, tenuto, tratteggiato.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Controllare l’intonazione nell’utilizzo di tutte le articolazioni, sviluppando un’ampia gamma dinamica e di registro.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un repertorio di studi e brani di epoche, generi e stili differenti, interpretando segni dinamici, timbrici, di durata e di tempo e dimostrando corretto assetto psico-fisico.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di possedere un basilare metodo di studio basato sull’utilizzo della voce per il miglioramento dell’intonazione e dell’interpretazione, sull’uso attivo del metronomo, sull’ascolto. </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284" w:end="0"/>
              <w:rPr>
                <w:rFonts w:ascii="Arial Narrow" w:hAnsi="Arial Narrow" w:cs="Arial Narrow"/>
                <w:b/>
                <w:bCs/>
                <w:i/>
                <w:i/>
                <w:iCs/>
                <w:sz w:val="24"/>
                <w:szCs w:val="24"/>
                <w:lang w:eastAsia="it-IT"/>
              </w:rPr>
            </w:pPr>
            <w:r>
              <w:rPr>
                <w:rFonts w:cs="Arial Narrow" w:ascii="Arial Narrow" w:hAnsi="Arial Narrow"/>
                <w:b/>
                <w:bCs/>
                <w:i/>
                <w:iCs/>
                <w:sz w:val="24"/>
                <w:szCs w:val="24"/>
                <w:lang w:eastAsia="it-IT"/>
              </w:rPr>
              <w:t xml:space="preserve">Strumenti a tastiera e percussioni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Descrivere le caratteristiche organologiche basilari dello strumento.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di una naturale postura del corpo e delle mani, volta alla gestione consapevole della produzione del suono e ad una corretta gestione oculo-manuale.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Utilizzare le principali tecniche di produzione del suono: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per il pianoforte - tecnica delle 5 dita, scale diatoniche e cromatiche, arpeggi, ottave, coordinazione e indipendenza delle mani, controllo dinamico e timbrico.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per la fisarmonica - tecnica dei fondamentali delle tastiere, tra cui scale e arpeggi, coordinazione e indipendenza delle mani, controllo dinamico, uso corretto dei registri in relazione all'altezza del suono, uso del mantice e di entrambe le tastiere, in particolare per la tastiera sinistra sia note singole che bassi e accordi precomposti. </w:t>
            </w:r>
          </w:p>
          <w:p>
            <w:pPr>
              <w:pStyle w:val="Normal"/>
              <w:numPr>
                <w:ilvl w:val="0"/>
                <w:numId w:val="18"/>
              </w:numPr>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 xml:space="preserve">per le percussioni - principali tecniche di produzione del suono per tamburo, drumset, timpani, strumenti a tastiera (vibrafono, xilofono, marimba e glockenspiel), strumenti accessori (grancassa, piatti a due, triangolo, tamburo basco), principali rudiments, scale diatoniche, cromatiche e arpeggi, coordinazione e indipendenza delle mani, controllo dinamico e timbrico.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di una naturale posizione del corpo durante la produzione del suono.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le principali articolazioni (legato, staccato, accentato, marcato), dimostrando l’acquisizione di un’ampia gamma dinamica.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un repertorio di studi e brani di epoche, generi e stili differenti, interpretando segni dinamici, timbrici, di durata e di tempo e dimostrando corretto assetto psico-fisico.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di possedere un basilare metodo di studio basato sull’utilizzo della voce per il miglioramento dell’intonazione e dell’interpretazione, sull’uso attivo del metronomo, sull’ascolto. </w:t>
            </w:r>
          </w:p>
        </w:tc>
      </w:tr>
      <w:tr>
        <w:trPr/>
        <w:tc>
          <w:tcPr>
            <w:tcW w:w="14283"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before="0" w:after="0"/>
              <w:ind w:hanging="284" w:start="284" w:end="0"/>
              <w:rPr>
                <w:rFonts w:ascii="Arial Narrow" w:hAnsi="Arial Narrow" w:cs="Arial Narrow"/>
                <w:b/>
                <w:bCs/>
                <w:i/>
                <w:i/>
                <w:iCs/>
                <w:sz w:val="24"/>
                <w:szCs w:val="24"/>
                <w:lang w:eastAsia="it-IT"/>
              </w:rPr>
            </w:pPr>
            <w:r>
              <w:rPr>
                <w:rFonts w:cs="Arial Narrow" w:ascii="Arial Narrow" w:hAnsi="Arial Narrow"/>
                <w:b/>
                <w:bCs/>
                <w:i/>
                <w:iCs/>
                <w:sz w:val="24"/>
                <w:szCs w:val="24"/>
                <w:lang w:eastAsia="it-IT"/>
              </w:rPr>
              <w:t xml:space="preserve">Strumenti a corde pizzicate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Descrivere le caratteristiche organologiche basilari dello strumento.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di una naturale postura del corpo e delle mani, volta alla gestione consapevole della produzione del suono e ad una corretta gestione oculo-manuale.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Utilizzare le principali tecniche di produzione del suono: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arpa - impostazione delle mani; orientamento sulla cordiera; controllo e sviluppo tecnico; sviluppo dell’articolazione; gesto esecutivo; arpeggi e scale con applicazione della tecnica della voltata; suoni armonici, strisciati, smorzati. </w:t>
            </w:r>
          </w:p>
          <w:p>
            <w:pPr>
              <w:pStyle w:val="Normal"/>
              <w:numPr>
                <w:ilvl w:val="0"/>
                <w:numId w:val="18"/>
              </w:numPr>
              <w:autoSpaceDE w:val="false"/>
              <w:spacing w:lineRule="auto" w:line="240" w:before="0" w:after="120"/>
              <w:rPr>
                <w:rFonts w:ascii="Arial Narrow" w:hAnsi="Arial Narrow" w:cs="Arial Narrow"/>
                <w:sz w:val="16"/>
                <w:szCs w:val="16"/>
                <w:lang w:eastAsia="it-IT"/>
              </w:rPr>
            </w:pPr>
            <w:r>
              <w:rPr>
                <w:rFonts w:cs="Arial Narrow" w:ascii="Arial Narrow" w:hAnsi="Arial Narrow"/>
                <w:sz w:val="16"/>
                <w:szCs w:val="16"/>
                <w:lang w:eastAsia="it-IT"/>
              </w:rPr>
              <w:t xml:space="preserve">chitarra - postura e tecniche di impugnatura e movimento delle mani; scale e arpeggi; accordi tipici dello strumento e cadenze; suoni armonici, glissato, pizzicato ed effetti percussivi;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l’acquisizione del controllo delle principali articolazioni, sviluppando così un’ampia gamma dinamica e di registro.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Eseguire un repertorio di studi e brani di epoche, generi e stili differenti, interpretando segni dinamici, timbrici, di durata e di tempo e dimostrando corretto assetto psico-fisico. </w:t>
            </w:r>
          </w:p>
          <w:p>
            <w:pPr>
              <w:pStyle w:val="Normal"/>
              <w:numPr>
                <w:ilvl w:val="0"/>
                <w:numId w:val="18"/>
              </w:numPr>
              <w:autoSpaceDE w:val="false"/>
              <w:spacing w:lineRule="auto" w:line="240" w:before="0" w:after="0"/>
              <w:rPr>
                <w:rFonts w:ascii="Arial Narrow" w:hAnsi="Arial Narrow" w:cs="Arial Narrow"/>
                <w:sz w:val="16"/>
                <w:szCs w:val="16"/>
                <w:lang w:eastAsia="it-IT"/>
              </w:rPr>
            </w:pPr>
            <w:r>
              <w:rPr>
                <w:rFonts w:cs="Arial Narrow" w:ascii="Arial Narrow" w:hAnsi="Arial Narrow"/>
                <w:sz w:val="16"/>
                <w:szCs w:val="16"/>
                <w:lang w:eastAsia="it-IT"/>
              </w:rPr>
              <w:t xml:space="preserve">Dimostrare di possedere un basilare metodo di studio basato sull’utilizzo della voce per il miglioramento dell’intonazione e dell’interpretazione, sull’uso attivo del metronomo, sull’ascolto. </w:t>
            </w:r>
          </w:p>
        </w:tc>
      </w:tr>
    </w:tbl>
    <w:p>
      <w:pPr>
        <w:spacing w:before="240" w:after="120"/>
      </w:pPr>
      <w:r>
        <w:rPr>
          <w:rFonts w:ascii="Calibri" w:hAnsi="Calibri"/>
          <w:b/>
          <w:bCs/>
          <w:sz w:val="28"/>
          <w:szCs w:val="28"/>
          <w:color w:val="1F3864"/>
        </w:rPr>
        <w:t xml:space="preserve">Continuità al Liceo Classico – Musica e Arte</w:t>
      </w:r>
    </w:p>
    <w:p>
      <w:pPr>
        <w:spacing w:after="120"/>
      </w:pPr>
    </w:p>
    <w:tbl>
      <w:tblPr>
        <w:tblStyle w:val="TableGrid"/>
        <w:tblW w:w="5000" w:type="pct"/>
        <w:tblLook w:val="04A0" w:firstRow="1" w:lastRow="0" w:firstColumn="1" w:lastColumn="0" w:noHBand="0" w:noVBand="1"/>
      </w:tblPr>
      <w:tblGrid>
        <w:gridCol w:w="15000"/>
      </w:tblGrid>
      <w:tr>
        <w:tc>
          <w:tcPr>
            <w:shd w:val="clear" w:color="auto" w:fill="FFF2CC"/>
            <w:vAlign w:val="top"/>
          </w:tcPr>
          <w:p>
            <w:pPr>
              <w:spacing w:after="40" w:line="240" w:lineRule="auto"/>
              <w:jc w:val="center"/>
            </w:pPr>
            <w:r>
              <w:rPr>
                <w:rFonts w:ascii="Calibri" w:hAnsi="Calibri"/>
                <w:b/>
                <w:bCs/>
                <w:sz w:val="20"/>
                <w:szCs w:val="20"/>
                <w:color w:val="7F6000"/>
              </w:rPr>
              <w:t xml:space="preserve">CONTINUITÀ AL LICEO CLASSICO – MUSICA E ARTE E IMMAGINE</w:t>
            </w:r>
          </w:p>
        </w:tc>
      </w:tr>
      <w:tr>
        <w:tc>
          <w:tcPr>
            <w:shd w:val="clear" w:color="auto" w:fill="FFFDF5"/>
            <w:vAlign w:val="top"/>
          </w:tcPr>
          <w:p>
            <w:pPr>
              <w:spacing w:after="40" w:line="240" w:lineRule="auto"/>
            </w:pPr>
            <w:r>
              <w:rPr>
                <w:rFonts w:ascii="Calibri" w:hAnsi="Calibri"/>
                <w:sz w:val="19"/>
                <w:szCs w:val="19"/>
              </w:rPr>
              <w:t xml:space="preserve">Al Liceo Classico la Musica e l’Arte e immagine non costituiscono discipline autonome: la dimensione artistico-espressiva prosegue attraverso la Storia dell’arte (attiva dal secondo biennio) e in forma trasversale nelle altre discipline e nelle attività dell’Istituto (progetti, ampliamento dell’offerta formativa).</w:t>
            </w:r>
          </w:p>
        </w:tc>
      </w:tr>
      <w:tr>
        <w:tc>
          <w:tcPr>
            <w:shd w:val="clear" w:color="auto" w:fill="FFFDF5"/>
            <w:vAlign w:val="top"/>
          </w:tcPr>
          <w:p>
            <w:pPr>
              <w:spacing w:after="40" w:line="240" w:lineRule="auto"/>
            </w:pPr>
            <w:r>
              <w:rPr>
                <w:rFonts w:ascii="Calibri" w:hAnsi="Calibri"/>
                <w:sz w:val="19"/>
                <w:szCs w:val="19"/>
              </w:rPr>
              <w:t xml:space="preserve">La competenza relativa al patrimonio artistico e musicale è valorizzata nei collegamenti con Storia, Italiano, lingue classiche e con l’Educazione civica (patrimonio culturale, art. 9 della Costituzione).</w:t>
            </w:r>
          </w:p>
        </w:tc>
      </w:tr>
    </w:tbl>
    <w:p>
      <w:pPr>
        <w:spacing w:before="240" w:after="120"/>
      </w:pPr>
      <w:r>
        <w:rPr>
          <w:rFonts w:ascii="Calibri" w:hAnsi="Calibri"/>
          <w:b/>
          <w:bCs/>
          <w:sz w:val="28"/>
          <w:szCs w:val="28"/>
          <w:color w:val="1F3864"/>
        </w:rPr>
        <w:t xml:space="preserve">Area artistico-espressiva – STORIA DELL’ARTE (Liceo Classico)</w:t>
      </w:r>
    </w:p>
    <w:p>
      <w:pPr>
        <w:spacing w:after="120"/>
      </w:pPr>
    </w:p>
    <w:tbl>
      <w:tblPr>
        <w:tblStyle w:val="TableGrid"/>
        <w:tblW w:w="5000" w:type="pct"/>
        <w:tblLook w:val="04A0" w:firstRow="1" w:lastRow="0" w:firstColumn="1" w:lastColumn="0" w:noHBand="0" w:noVBand="1"/>
      </w:tblPr>
      <w:tblGrid>
        <w:gridCol w:w="3400"/>
        <w:gridCol w:w="11600"/>
      </w:tblGrid>
      <w:tr>
        <w:tc>
          <w:tcPr>
            <w:gridSpan w:val="2"/>
            <w:shd w:val="clear" w:color="auto" w:fill="FFF2CC"/>
            <w:vAlign w:val="top"/>
          </w:tcPr>
          <w:p>
            <w:pPr>
              <w:spacing w:after="40" w:line="240" w:lineRule="auto"/>
              <w:jc w:val="center"/>
            </w:pPr>
            <w:r>
              <w:rPr>
                <w:rFonts w:ascii="Calibri" w:hAnsi="Calibri"/>
                <w:b/>
                <w:bCs/>
                <w:sz w:val="20"/>
                <w:szCs w:val="20"/>
                <w:color w:val="7F6000"/>
              </w:rPr>
              <w:t xml:space="preserve">RACCORDO IN INGRESSO  –  STORIA DELL’ARTE (Secondo biennio Liceo Classico)  –  disciplina di solo liceo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Traguardi in uscita</w:t>
            </w:r>
          </w:p>
        </w:tc>
        <w:tc>
          <w:tcPr>
            <w:tcW w:w="11600" w:type="dxa"/>
            <w:vAlign w:val="top"/>
          </w:tcPr>
          <w:p>
            <w:pPr>
              <w:spacing w:after="30" w:line="240" w:lineRule="auto"/>
            </w:pPr>
            <w:r>
              <w:rPr>
                <w:rFonts w:ascii="Calibri" w:hAnsi="Calibri"/>
                <w:b/>
                <w:bCs/>
                <w:i/>
                <w:iCs/>
                <w:sz w:val="17"/>
                <w:szCs w:val="17"/>
                <w:color w:val="7F6000"/>
              </w:rPr>
              <w:t xml:space="preserve">Traguardi in uscita dal grado precedente, per nuclei:</w:t>
            </w:r>
          </w:p>
          <w:p>
            <w:pPr>
              <w:spacing w:after="30" w:line="240" w:lineRule="auto"/>
              <w:ind w:left="170" w:hanging="170"/>
            </w:pPr>
            <w:r>
              <w:rPr>
                <w:rFonts w:ascii="Calibri" w:hAnsi="Calibri"/>
                <w:sz w:val="18"/>
                <w:szCs w:val="18"/>
              </w:rPr>
              <w:t xml:space="preserve">•  </w:t>
            </w:r>
            <w:r>
              <w:rPr>
                <w:rFonts w:ascii="Calibri" w:hAnsi="Calibri"/>
                <w:b/>
                <w:bCs/>
                <w:sz w:val="18"/>
                <w:szCs w:val="18"/>
              </w:rPr>
              <w:t xml:space="preserve">Premessa: </w:t>
            </w:r>
            <w:r>
              <w:rPr>
                <w:rFonts w:ascii="Calibri" w:hAnsi="Calibri"/>
                <w:sz w:val="18"/>
                <w:szCs w:val="18"/>
              </w:rPr>
              <w:t xml:space="preserve">Al Liceo Classico la Storia dell’arte è attivata dal secondo biennio: non ha antecedenti come disciplina autonoma nel triennio. Il raccordo riguarda i prerequisiti storici, linguistici ed espressivi del primo ciclo e del primo biennio.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disciplinari attesi</w:t>
            </w:r>
          </w:p>
        </w:tc>
        <w:tc>
          <w:tcPr>
            <w:tcW w:w="11600" w:type="dxa"/>
            <w:vAlign w:val="top"/>
          </w:tcPr>
          <w:p>
            <w:pPr>
              <w:spacing w:after="40" w:line="240" w:lineRule="auto"/>
            </w:pPr>
            <w:r>
              <w:rPr>
                <w:rFonts w:ascii="Calibri" w:hAnsi="Calibri"/>
                <w:sz w:val="18"/>
                <w:szCs w:val="18"/>
              </w:rPr>
              <w:t xml:space="preserve">Capacità di osservare e descrivere immagini e opere (dall’Arte e immagine del primo ciclo); conoscenza del quadro storico antico e medievale (raccordo con Storia/Geostoria); competenze linguistiche ed espressive; primo lessico visivo.</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Prerequisiti trasversali e metodologici</w:t>
            </w:r>
          </w:p>
        </w:tc>
        <w:tc>
          <w:tcPr>
            <w:tcW w:w="11600" w:type="dxa"/>
            <w:vAlign w:val="top"/>
          </w:tcPr>
          <w:p>
            <w:pPr>
              <w:spacing w:after="40" w:line="240" w:lineRule="auto"/>
            </w:pPr>
            <w:r>
              <w:rPr>
                <w:rFonts w:ascii="Calibri" w:hAnsi="Calibri"/>
                <w:sz w:val="18"/>
                <w:szCs w:val="18"/>
              </w:rPr>
              <w:t xml:space="preserve">Capacità di osservazione e analisi; sensibilità estetica; capacità di contestualizzare e collegare; rispetto e cura del patrimonio culturale.</w:t>
            </w:r>
          </w:p>
        </w:tc>
      </w:tr>
      <w:tr>
        <w:tc>
          <w:tcPr>
            <w:tcW w:w="3400" w:type="dxa"/>
            <w:shd w:val="clear" w:color="auto" w:fill="FFF2CC"/>
            <w:vAlign w:val="top"/>
          </w:tcPr>
          <w:p>
            <w:pPr>
              <w:spacing w:after="40" w:line="240" w:lineRule="auto"/>
            </w:pPr>
            <w:r>
              <w:rPr>
                <w:rFonts w:ascii="Calibri" w:hAnsi="Calibri"/>
                <w:b/>
                <w:bCs/>
                <w:sz w:val="17"/>
                <w:szCs w:val="17"/>
                <w:color w:val="7F6000"/>
              </w:rPr>
              <w:t xml:space="preserve">Indicazioni operative per la continuità</w:t>
            </w:r>
          </w:p>
        </w:tc>
        <w:tc>
          <w:tcPr>
            <w:tcW w:w="11600" w:type="dxa"/>
            <w:vAlign w:val="top"/>
          </w:tcPr>
          <w:p>
            <w:pPr>
              <w:spacing w:after="40" w:line="240" w:lineRule="auto"/>
            </w:pPr>
            <w:r>
              <w:rPr>
                <w:rFonts w:ascii="Calibri" w:hAnsi="Calibri"/>
                <w:sz w:val="18"/>
                <w:szCs w:val="18"/>
              </w:rPr>
              <w:t xml:space="preserve">Modulo introduttivo su lettura dell’opera d’arte e lessico specifico a inizio secondo biennio; raccordo stretto con la Storia (contestualizzazione) e con le lingue classiche; coordinamento nel Dipartimento per la programmazione integrata.</w:t>
            </w:r>
          </w:p>
        </w:tc>
      </w:tr>
    </w:tbl>
    <w:p>
      <w:pPr>
        <w:spacing w:after="120"/>
      </w:pPr>
    </w:p>
    <w:tbl>
      <w:tblPr>
        <w:tblStyle w:val="TableGrid"/>
        <w:tblW w:w="5000" w:type="pct"/>
        <w:tblLook w:val="04A0" w:firstRow="1" w:lastRow="0" w:firstColumn="1" w:lastColumn="0" w:noHBand="0" w:noVBand="1"/>
      </w:tblPr>
      <w:tblGrid>
        <w:gridCol w:w="5000"/>
        <w:gridCol w:w="5000"/>
        <w:gridCol w:w="5000"/>
      </w:tblGrid>
      <w:tr>
        <w:tc>
          <w:tcPr>
            <w:gridSpan w:val="3"/>
            <w:shd w:val="clear" w:color="auto" w:fill="92CDDC"/>
            <w:vAlign w:val="top"/>
          </w:tcPr>
          <w:p>
            <w:pPr>
              <w:spacing w:after="40" w:line="240" w:lineRule="auto"/>
              <w:jc w:val="center"/>
            </w:pPr>
            <w:r>
              <w:rPr>
                <w:rFonts w:ascii="Calibri" w:hAnsi="Calibri"/>
                <w:b/>
                <w:bCs/>
                <w:sz w:val="22"/>
                <w:szCs w:val="22"/>
              </w:rPr>
              <w:t xml:space="preserve">SECONDO CICLO – LICEO CLASSICO – RISULTATI DI APPRENDIMENTO: STORIA DELL’ARTE</w:t>
            </w:r>
          </w:p>
        </w:tc>
      </w:tr>
      <w:tr>
        <w:tc>
          <w:tcPr>
            <w:tcW w:w="5000" w:type="dxa"/>
            <w:shd w:val="clear" w:color="auto" w:fill="92CDDC"/>
            <w:vAlign w:val="top"/>
          </w:tcPr>
          <w:p>
            <w:pPr>
              <w:spacing w:after="40" w:line="240" w:lineRule="auto"/>
            </w:pPr>
            <w:r>
              <w:rPr>
                <w:rFonts w:ascii="Calibri" w:hAnsi="Calibri"/>
                <w:b/>
                <w:bCs/>
                <w:sz w:val="18"/>
                <w:szCs w:val="18"/>
              </w:rPr>
              <w:t xml:space="preserve">Riferimenti normativi:</w:t>
            </w:r>
          </w:p>
        </w:tc>
        <w:tc>
          <w:tcPr>
            <w:tcW w:w="10000" w:type="dxa"/>
            <w:gridSpan w:val="2"/>
            <w:vAlign w:val="top"/>
          </w:tcPr>
          <w:p>
            <w:pPr>
              <w:spacing w:after="40" w:line="240" w:lineRule="auto"/>
            </w:pPr>
            <w:r>
              <w:rPr>
                <w:rFonts w:ascii="Calibri" w:hAnsi="Calibri"/>
                <w:sz w:val="18"/>
                <w:szCs w:val="18"/>
              </w:rPr>
              <w:t xml:space="preserve">Indicazioni Nazionali per i Licei – D.M. 211/2010 (vigenti). La riforma per assi culturali è in fase di bozza: la ricollocazione sarà effettuata a seguito dell’emanazione definitiva.</w:t>
            </w:r>
          </w:p>
        </w:tc>
      </w:tr>
      <w:tr>
        <w:tc>
          <w:tcPr>
            <w:tcW w:w="5000" w:type="dxa"/>
            <w:shd w:val="clear" w:color="auto" w:fill="92CDDC"/>
            <w:vAlign w:val="top"/>
          </w:tcPr>
          <w:p>
            <w:pPr>
              <w:spacing w:after="40" w:line="240" w:lineRule="auto"/>
            </w:pPr>
            <w:r>
              <w:rPr>
                <w:rFonts w:ascii="Calibri" w:hAnsi="Calibri"/>
                <w:b/>
                <w:bCs/>
                <w:sz w:val="18"/>
                <w:szCs w:val="18"/>
              </w:rPr>
              <w:t xml:space="preserve">Competenza chiave europea:</w:t>
            </w:r>
          </w:p>
        </w:tc>
        <w:tc>
          <w:tcPr>
            <w:tcW w:w="10000" w:type="dxa"/>
            <w:gridSpan w:val="2"/>
            <w:vAlign w:val="top"/>
          </w:tcPr>
          <w:p>
            <w:pPr>
              <w:spacing w:after="40" w:line="240" w:lineRule="auto"/>
            </w:pPr>
            <w:r>
              <w:rPr>
                <w:rFonts w:ascii="Calibri" w:hAnsi="Calibri"/>
                <w:sz w:val="18"/>
                <w:szCs w:val="18"/>
              </w:rPr>
              <w:t xml:space="preserve">Competenza in materia di consapevolezza ed espressione culturali</w:t>
            </w:r>
          </w:p>
        </w:tc>
      </w:tr>
      <w:tr>
        <w:tc>
          <w:tcPr>
            <w:tcW w:w="5000" w:type="dxa"/>
            <w:shd w:val="clear" w:color="auto" w:fill="92CDDC"/>
            <w:vAlign w:val="top"/>
          </w:tcPr>
          <w:p>
            <w:pPr>
              <w:spacing w:after="40" w:line="240" w:lineRule="auto"/>
            </w:pPr>
            <w:r>
              <w:rPr>
                <w:rFonts w:ascii="Calibri" w:hAnsi="Calibri"/>
                <w:b/>
                <w:bCs/>
                <w:sz w:val="18"/>
                <w:szCs w:val="18"/>
              </w:rPr>
              <w:t xml:space="preserve">Competenza attesa (PECUP):</w:t>
            </w:r>
          </w:p>
        </w:tc>
        <w:tc>
          <w:tcPr>
            <w:tcW w:w="10000" w:type="dxa"/>
            <w:gridSpan w:val="2"/>
            <w:vAlign w:val="top"/>
          </w:tcPr>
          <w:p>
            <w:pPr>
              <w:spacing w:after="40" w:line="240" w:lineRule="auto"/>
            </w:pPr>
            <w:r>
              <w:rPr>
                <w:rFonts w:ascii="Calibri" w:hAnsi="Calibri"/>
                <w:sz w:val="18"/>
                <w:szCs w:val="18"/>
              </w:rPr>
              <w:t xml:space="preserve">Leggere e interpretare l’opera d’arte nei suoi aspetti formali, iconografici e simbolici; collocare autori e opere nel contesto storico-culturale; comprendere il valore del patrimonio artistico, architettonico e paesaggistico come bene comune da tutelare e valorizzare; usare il lessico specifico della disciplina. (Profilo PECUP – Indicazioni Nazionali per i Licei, D.M. 211/2010)</w:t>
            </w:r>
          </w:p>
        </w:tc>
      </w:tr>
    </w:tbl>
    <w:p>
      <w:pPr>
        <w:spacing w:after="120"/>
      </w:pPr>
    </w:p>
    <w:tbl>
      <w:tblPr>
        <w:tblStyle w:val="TableGrid"/>
        <w:tblW w:w="5000" w:type="pct"/>
        <w:tblLook w:val="04A0" w:firstRow="1" w:lastRow="0" w:firstColumn="1" w:lastColumn="0" w:noHBand="0" w:noVBand="1"/>
      </w:tblPr>
      <w:tblGrid>
        <w:gridCol w:w="5000"/>
        <w:gridCol w:w="5000"/>
        <w:gridCol w:w="5000"/>
      </w:tblGrid>
      <w:tr>
        <w:tc>
          <w:tcPr>
            <w:gridSpan w:val="3"/>
            <w:shd w:val="clear" w:color="auto" w:fill="92CDDC"/>
            <w:vAlign w:val="top"/>
          </w:tcPr>
          <w:p>
            <w:pPr>
              <w:spacing w:after="40" w:line="240" w:lineRule="auto"/>
              <w:jc w:val="center"/>
            </w:pPr>
            <w:r>
              <w:rPr>
                <w:rFonts w:ascii="Calibri" w:hAnsi="Calibri"/>
                <w:b/>
                <w:bCs/>
                <w:i/>
                <w:iCs/>
                <w:sz w:val="20"/>
                <w:szCs w:val="20"/>
              </w:rPr>
              <w:t xml:space="preserve">SEZIONE A – LICEO: Risultati di apprendimento (obiettivi specifici: abilità e conoscenze)</w:t>
            </w:r>
          </w:p>
        </w:tc>
      </w:tr>
      <w:tr>
        <w:tc>
          <w:tcPr>
            <w:tcW w:w="5000" w:type="dxa"/>
            <w:shd w:val="clear" w:color="auto" w:fill="CAEDFB"/>
            <w:vAlign w:val="top"/>
          </w:tcPr>
          <w:p>
            <w:pPr>
              <w:spacing w:after="10" w:line="240" w:lineRule="auto"/>
              <w:jc w:val="center"/>
            </w:pPr>
            <w:r>
              <w:rPr>
                <w:rFonts w:ascii="Calibri" w:hAnsi="Calibri"/>
                <w:b/>
                <w:bCs/>
                <w:sz w:val="18"/>
                <w:szCs w:val="18"/>
                <w:color w:val="1F3864"/>
              </w:rPr>
              <w:t xml:space="preserve">OBIETTIVI SPECIFICI (ABILITÀ-CONOSCENZE)</w:t>
            </w:r>
          </w:p>
          <w:p>
            <w:pPr>
              <w:spacing w:after="10" w:line="240" w:lineRule="auto"/>
              <w:jc w:val="center"/>
            </w:pPr>
            <w:r>
              <w:rPr>
                <w:rFonts w:ascii="Calibri" w:hAnsi="Calibri"/>
                <w:b/>
                <w:bCs/>
                <w:sz w:val="18"/>
                <w:szCs w:val="18"/>
                <w:color w:val="1F3864"/>
              </w:rPr>
              <w:t xml:space="preserve">PRIMO BIENNIO</w:t>
            </w:r>
          </w:p>
        </w:tc>
        <w:tc>
          <w:tcPr>
            <w:tcW w:w="5000" w:type="dxa"/>
            <w:shd w:val="clear" w:color="auto" w:fill="CAEDFB"/>
            <w:vAlign w:val="top"/>
          </w:tcPr>
          <w:p>
            <w:pPr>
              <w:spacing w:after="10" w:line="240" w:lineRule="auto"/>
              <w:jc w:val="center"/>
            </w:pPr>
            <w:r>
              <w:rPr>
                <w:rFonts w:ascii="Calibri" w:hAnsi="Calibri"/>
                <w:b/>
                <w:bCs/>
                <w:sz w:val="18"/>
                <w:szCs w:val="18"/>
                <w:color w:val="1F3864"/>
              </w:rPr>
              <w:t xml:space="preserve">OBIETTIVI SPECIFICI (ABILITÀ-CONOSCENZE)</w:t>
            </w:r>
          </w:p>
          <w:p>
            <w:pPr>
              <w:spacing w:after="10" w:line="240" w:lineRule="auto"/>
              <w:jc w:val="center"/>
            </w:pPr>
            <w:r>
              <w:rPr>
                <w:rFonts w:ascii="Calibri" w:hAnsi="Calibri"/>
                <w:b/>
                <w:bCs/>
                <w:sz w:val="18"/>
                <w:szCs w:val="18"/>
                <w:color w:val="1F3864"/>
              </w:rPr>
              <w:t xml:space="preserve">SECONDO BIENNIO</w:t>
            </w:r>
          </w:p>
        </w:tc>
        <w:tc>
          <w:tcPr>
            <w:tcW w:w="5000" w:type="dxa"/>
            <w:shd w:val="clear" w:color="auto" w:fill="CAEDFB"/>
            <w:vAlign w:val="top"/>
          </w:tcPr>
          <w:p>
            <w:pPr>
              <w:spacing w:after="10" w:line="240" w:lineRule="auto"/>
              <w:jc w:val="center"/>
            </w:pPr>
            <w:r>
              <w:rPr>
                <w:rFonts w:ascii="Calibri" w:hAnsi="Calibri"/>
                <w:b/>
                <w:bCs/>
                <w:sz w:val="18"/>
                <w:szCs w:val="18"/>
                <w:color w:val="1F3864"/>
              </w:rPr>
              <w:t xml:space="preserve">OBIETTIVI SPECIFICI (ABILITÀ-CONOSCENZE)</w:t>
            </w:r>
          </w:p>
          <w:p>
            <w:pPr>
              <w:spacing w:after="10" w:line="240" w:lineRule="auto"/>
              <w:jc w:val="center"/>
            </w:pPr>
            <w:r>
              <w:rPr>
                <w:rFonts w:ascii="Calibri" w:hAnsi="Calibri"/>
                <w:b/>
                <w:bCs/>
                <w:sz w:val="18"/>
                <w:szCs w:val="18"/>
                <w:color w:val="1F3864"/>
              </w:rPr>
              <w:t xml:space="preserve">QUINTO ANNO</w:t>
            </w:r>
          </w:p>
        </w:tc>
      </w:tr>
      <w:tr>
        <w:tc>
          <w:tcPr>
            <w:tcW w:w="5000" w:type="dxa"/>
            <w:vAlign w:val="top"/>
          </w:tcPr>
          <w:p>
            <w:pPr>
              <w:spacing w:after="20" w:line="240" w:lineRule="auto"/>
            </w:pPr>
            <w:r>
              <w:rPr>
                <w:rFonts w:ascii="Calibri" w:hAnsi="Calibri"/>
                <w:b/>
                <w:bCs/>
                <w:i/>
                <w:iCs/>
                <w:sz w:val="18"/>
                <w:szCs w:val="18"/>
              </w:rPr>
              <w:t xml:space="preserve">(Disciplina non attivata)</w:t>
            </w:r>
          </w:p>
          <w:p>
            <w:pPr>
              <w:spacing w:after="40" w:line="240" w:lineRule="auto"/>
              <w:ind w:left="170" w:hanging="170"/>
            </w:pPr>
            <w:r>
              <w:rPr>
                <w:rFonts w:ascii="Calibri" w:hAnsi="Calibri"/>
                <w:sz w:val="18"/>
                <w:szCs w:val="18"/>
              </w:rPr>
              <w:t xml:space="preserve">•  Al Liceo Classico la Storia dell’arte non è attivata nel primo biennio: l’avvio è nel secondo biennio. I prerequisiti sono assicurati dall’area storica e linguistico-espressiva del primo ciclo e del primo biennio.</w:t>
            </w:r>
          </w:p>
        </w:tc>
        <w:tc>
          <w:tcPr>
            <w:tcW w:w="5000" w:type="dxa"/>
            <w:vAlign w:val="top"/>
          </w:tcPr>
          <w:p>
            <w:pPr>
              <w:spacing w:after="20" w:line="240" w:lineRule="auto"/>
            </w:pPr>
            <w:r>
              <w:rPr>
                <w:rFonts w:ascii="Calibri" w:hAnsi="Calibri"/>
                <w:b/>
                <w:bCs/>
                <w:i/>
                <w:iCs/>
                <w:sz w:val="18"/>
                <w:szCs w:val="18"/>
              </w:rPr>
              <w:t xml:space="preserve">Lettura dell’opera d’arte</w:t>
            </w:r>
          </w:p>
          <w:p>
            <w:pPr>
              <w:spacing w:after="40" w:line="240" w:lineRule="auto"/>
              <w:ind w:left="170" w:hanging="170"/>
            </w:pPr>
            <w:r>
              <w:rPr>
                <w:rFonts w:ascii="Calibri" w:hAnsi="Calibri"/>
                <w:sz w:val="18"/>
                <w:szCs w:val="18"/>
              </w:rPr>
              <w:t xml:space="preserve">•  Leggere e analizzare l’opera d’arte sul piano formale, iconografico e tecnico.</w:t>
            </w:r>
          </w:p>
          <w:p>
            <w:pPr>
              <w:spacing w:after="40" w:line="240" w:lineRule="auto"/>
              <w:ind w:left="170" w:hanging="170"/>
            </w:pPr>
            <w:r>
              <w:rPr>
                <w:rFonts w:ascii="Calibri" w:hAnsi="Calibri"/>
                <w:sz w:val="18"/>
                <w:szCs w:val="18"/>
              </w:rPr>
              <w:t xml:space="preserve">•  Riconoscere materiali, tecniche e modalità esecutive.</w:t>
            </w:r>
          </w:p>
          <w:p>
            <w:pPr>
              <w:spacing w:after="40" w:line="240" w:lineRule="auto"/>
              <w:ind w:left="170" w:hanging="170"/>
            </w:pPr>
            <w:r>
              <w:rPr>
                <w:rFonts w:ascii="Calibri" w:hAnsi="Calibri"/>
                <w:sz w:val="18"/>
                <w:szCs w:val="18"/>
              </w:rPr>
              <w:t xml:space="preserve">•  Usare il lessico specifico della disciplina.</w:t>
            </w:r>
          </w:p>
          <w:p>
            <w:pPr>
              <w:spacing w:after="40" w:line="240" w:lineRule="auto"/>
              <w:ind w:left="170" w:hanging="170"/>
            </w:pPr>
            <w:r>
              <w:rPr>
                <w:rFonts w:ascii="Calibri" w:hAnsi="Calibri"/>
                <w:sz w:val="18"/>
                <w:szCs w:val="18"/>
              </w:rPr>
              <w:t xml:space="preserve">•  Confrontare opere e autori individuando analogie e differenze.</w:t>
            </w:r>
          </w:p>
          <w:p>
            <w:pPr>
              <w:spacing w:after="20" w:line="240" w:lineRule="auto"/>
            </w:pPr>
            <w:r>
              <w:rPr>
                <w:rFonts w:ascii="Calibri" w:hAnsi="Calibri"/>
                <w:b/>
                <w:bCs/>
                <w:i/>
                <w:iCs/>
                <w:sz w:val="18"/>
                <w:szCs w:val="18"/>
              </w:rPr>
              <w:t xml:space="preserve">Storia dell’arte</w:t>
            </w:r>
          </w:p>
          <w:p>
            <w:pPr>
              <w:spacing w:after="40" w:line="240" w:lineRule="auto"/>
              <w:ind w:left="170" w:hanging="170"/>
            </w:pPr>
            <w:r>
              <w:rPr>
                <w:rFonts w:ascii="Calibri" w:hAnsi="Calibri"/>
                <w:sz w:val="18"/>
                <w:szCs w:val="18"/>
              </w:rPr>
              <w:t xml:space="preserve">•  Collocare opere e autori nel quadro storico-culturale dall’arte greca e romana al Barocco.</w:t>
            </w:r>
          </w:p>
          <w:p>
            <w:pPr>
              <w:spacing w:after="40" w:line="240" w:lineRule="auto"/>
              <w:ind w:left="170" w:hanging="170"/>
            </w:pPr>
            <w:r>
              <w:rPr>
                <w:rFonts w:ascii="Calibri" w:hAnsi="Calibri"/>
                <w:sz w:val="18"/>
                <w:szCs w:val="18"/>
              </w:rPr>
              <w:t xml:space="preserve">•  Conoscere i caratteri dell’arte greca, romana, paleocristiana, romanica, gotica.</w:t>
            </w:r>
          </w:p>
          <w:p>
            <w:pPr>
              <w:spacing w:after="40" w:line="240" w:lineRule="auto"/>
              <w:ind w:left="170" w:hanging="170"/>
            </w:pPr>
            <w:r>
              <w:rPr>
                <w:rFonts w:ascii="Calibri" w:hAnsi="Calibri"/>
                <w:sz w:val="18"/>
                <w:szCs w:val="18"/>
              </w:rPr>
              <w:t xml:space="preserve">•  Conoscere i protagonisti e le opere del Rinascimento e del Manierismo.</w:t>
            </w:r>
          </w:p>
          <w:p>
            <w:pPr>
              <w:spacing w:after="40" w:line="240" w:lineRule="auto"/>
              <w:ind w:left="170" w:hanging="170"/>
            </w:pPr>
            <w:r>
              <w:rPr>
                <w:rFonts w:ascii="Calibri" w:hAnsi="Calibri"/>
                <w:sz w:val="18"/>
                <w:szCs w:val="18"/>
              </w:rPr>
              <w:t xml:space="preserve">•  Conoscere i caratteri dell’arte barocca.</w:t>
            </w:r>
          </w:p>
          <w:p>
            <w:pPr>
              <w:spacing w:after="40" w:line="240" w:lineRule="auto"/>
              <w:ind w:left="170" w:hanging="170"/>
            </w:pPr>
            <w:r>
              <w:rPr>
                <w:rFonts w:ascii="Calibri" w:hAnsi="Calibri"/>
                <w:sz w:val="18"/>
                <w:szCs w:val="18"/>
              </w:rPr>
              <w:t xml:space="preserve">•  Cogliere i rapporti tra arte, storia e cultura (raccordo con Storia, Italiano, lingue classiche).</w:t>
            </w:r>
          </w:p>
        </w:tc>
        <w:tc>
          <w:tcPr>
            <w:tcW w:w="5000" w:type="dxa"/>
            <w:vAlign w:val="top"/>
          </w:tcPr>
          <w:p>
            <w:pPr>
              <w:spacing w:after="20" w:line="240" w:lineRule="auto"/>
            </w:pPr>
            <w:r>
              <w:rPr>
                <w:rFonts w:ascii="Calibri" w:hAnsi="Calibri"/>
                <w:b/>
                <w:bCs/>
                <w:i/>
                <w:iCs/>
                <w:sz w:val="18"/>
                <w:szCs w:val="18"/>
              </w:rPr>
              <w:t xml:space="preserve">Storia dell’arte</w:t>
            </w:r>
          </w:p>
          <w:p>
            <w:pPr>
              <w:spacing w:after="40" w:line="240" w:lineRule="auto"/>
              <w:ind w:left="170" w:hanging="170"/>
            </w:pPr>
            <w:r>
              <w:rPr>
                <w:rFonts w:ascii="Calibri" w:hAnsi="Calibri"/>
                <w:sz w:val="18"/>
                <w:szCs w:val="18"/>
              </w:rPr>
              <w:t xml:space="preserve">•  Collocare opere e autori nel quadro storico-culturale dal Settecento all’arte contemporanea.</w:t>
            </w:r>
          </w:p>
          <w:p>
            <w:pPr>
              <w:spacing w:after="40" w:line="240" w:lineRule="auto"/>
              <w:ind w:left="170" w:hanging="170"/>
            </w:pPr>
            <w:r>
              <w:rPr>
                <w:rFonts w:ascii="Calibri" w:hAnsi="Calibri"/>
                <w:sz w:val="18"/>
                <w:szCs w:val="18"/>
              </w:rPr>
              <w:t xml:space="preserve">•  Conoscere i caratteri del Neoclassicismo, Romanticismo, Realismo, Impressionismo e Postimpressionismo.</w:t>
            </w:r>
          </w:p>
          <w:p>
            <w:pPr>
              <w:spacing w:after="40" w:line="240" w:lineRule="auto"/>
              <w:ind w:left="170" w:hanging="170"/>
            </w:pPr>
            <w:r>
              <w:rPr>
                <w:rFonts w:ascii="Calibri" w:hAnsi="Calibri"/>
                <w:sz w:val="18"/>
                <w:szCs w:val="18"/>
              </w:rPr>
              <w:t xml:space="preserve">•  Conoscere le avanguardie storiche e i principali movimenti del Novecento.</w:t>
            </w:r>
          </w:p>
          <w:p>
            <w:pPr>
              <w:spacing w:after="40" w:line="240" w:lineRule="auto"/>
              <w:ind w:left="170" w:hanging="170"/>
            </w:pPr>
            <w:r>
              <w:rPr>
                <w:rFonts w:ascii="Calibri" w:hAnsi="Calibri"/>
                <w:sz w:val="18"/>
                <w:szCs w:val="18"/>
              </w:rPr>
              <w:t xml:space="preserve">•  Interpretare l’opera cogliendone i rapporti con il contesto e con il pensiero (raccordo con Storia e Filosofia).</w:t>
            </w:r>
          </w:p>
          <w:p>
            <w:pPr>
              <w:spacing w:after="20" w:line="240" w:lineRule="auto"/>
            </w:pPr>
            <w:r>
              <w:rPr>
                <w:rFonts w:ascii="Calibri" w:hAnsi="Calibri"/>
                <w:b/>
                <w:bCs/>
                <w:i/>
                <w:iCs/>
                <w:sz w:val="18"/>
                <w:szCs w:val="18"/>
              </w:rPr>
              <w:t xml:space="preserve">Patrimonio e cittadinanza</w:t>
            </w:r>
          </w:p>
          <w:p>
            <w:pPr>
              <w:spacing w:after="40" w:line="240" w:lineRule="auto"/>
              <w:ind w:left="170" w:hanging="170"/>
            </w:pPr>
            <w:r>
              <w:rPr>
                <w:rFonts w:ascii="Calibri" w:hAnsi="Calibri"/>
                <w:sz w:val="18"/>
                <w:szCs w:val="18"/>
              </w:rPr>
              <w:t xml:space="preserve">•  Comprendere il valore del patrimonio artistico e paesaggistico come bene comune.</w:t>
            </w:r>
          </w:p>
          <w:p>
            <w:pPr>
              <w:spacing w:after="40" w:line="240" w:lineRule="auto"/>
              <w:ind w:left="170" w:hanging="170"/>
            </w:pPr>
            <w:r>
              <w:rPr>
                <w:rFonts w:ascii="Calibri" w:hAnsi="Calibri"/>
                <w:sz w:val="18"/>
                <w:szCs w:val="18"/>
              </w:rPr>
              <w:t xml:space="preserve">•  Riconoscere i principi della tutela e della valorizzazione (art. 9 Cost.) (raccordo con Educazione civica).</w:t>
            </w:r>
          </w:p>
          <w:p>
            <w:pPr>
              <w:spacing w:after="40" w:line="240" w:lineRule="auto"/>
              <w:ind w:left="170" w:hanging="170"/>
            </w:pPr>
            <w:r>
              <w:rPr>
                <w:rFonts w:ascii="Calibri" w:hAnsi="Calibri"/>
                <w:sz w:val="18"/>
                <w:szCs w:val="18"/>
              </w:rPr>
              <w:t xml:space="preserve">•  Operare collegamenti pluridisciplinari sui temi del patrimonio culturale.</w:t>
            </w:r>
          </w:p>
        </w:tc>
      </w:tr>
      <w:tr>
        <w:tc>
          <w:tcPr>
            <w:gridSpan w:val="3"/>
            <w:shd w:val="clear" w:color="auto" w:fill="CAEDFB"/>
            <w:vAlign w:val="top"/>
          </w:tcPr>
          <w:p>
            <w:pPr>
              <w:spacing w:after="40" w:line="240" w:lineRule="auto"/>
              <w:jc w:val="center"/>
            </w:pPr>
            <w:r>
              <w:rPr>
                <w:rFonts w:ascii="Calibri" w:hAnsi="Calibri"/>
                <w:b/>
                <w:bCs/>
                <w:sz w:val="18"/>
                <w:szCs w:val="18"/>
                <w:color w:val="1F3864"/>
              </w:rPr>
              <w:t xml:space="preserve">CONOSCENZE (sintesi per periodo)</w:t>
            </w:r>
          </w:p>
        </w:tc>
      </w:tr>
      <w:tr>
        <w:tc>
          <w:tcPr>
            <w:tcW w:w="5000" w:type="dxa"/>
            <w:vAlign w:val="top"/>
          </w:tcPr>
          <w:p>
            <w:pPr>
              <w:spacing w:after="40" w:line="240" w:lineRule="auto"/>
            </w:pPr>
            <w:r>
              <w:rPr>
                <w:rFonts w:ascii="Calibri" w:hAnsi="Calibri"/>
                <w:sz w:val="17"/>
                <w:szCs w:val="17"/>
              </w:rPr>
              <w:t xml:space="preserve">– (disciplina non attivata nel primo biennio al Liceo Classico)</w:t>
            </w:r>
          </w:p>
        </w:tc>
        <w:tc>
          <w:tcPr>
            <w:tcW w:w="5000" w:type="dxa"/>
            <w:vAlign w:val="top"/>
          </w:tcPr>
          <w:p>
            <w:pPr>
              <w:spacing w:after="40" w:line="240" w:lineRule="auto"/>
            </w:pPr>
            <w:r>
              <w:rPr>
                <w:rFonts w:ascii="Calibri" w:hAnsi="Calibri"/>
                <w:sz w:val="17"/>
                <w:szCs w:val="17"/>
              </w:rPr>
              <w:t xml:space="preserve">Elementi di lettura dell’opera d’arte (formale, iconografico, tecnico); arte greca e romana; arte paleocristiana, romanica e gotica; Rinascimento e Manierismo; arte barocca; lessico specifico.</w:t>
            </w:r>
          </w:p>
        </w:tc>
        <w:tc>
          <w:tcPr>
            <w:tcW w:w="5000" w:type="dxa"/>
            <w:vAlign w:val="top"/>
          </w:tcPr>
          <w:p>
            <w:pPr>
              <w:spacing w:after="40" w:line="240" w:lineRule="auto"/>
            </w:pPr>
            <w:r>
              <w:rPr>
                <w:rFonts w:ascii="Calibri" w:hAnsi="Calibri"/>
                <w:sz w:val="17"/>
                <w:szCs w:val="17"/>
              </w:rPr>
              <w:t xml:space="preserve">Dal Neoclassicismo all’arte contemporanea: Romanticismo, Realismo, Impressionismo e Postimpressionismo, avanguardie storiche e movimenti del Novecento; patrimonio artistico e paesaggistico, tutela e valorizzazione (art. 9 Cost.).</w:t>
            </w:r>
          </w:p>
        </w:tc>
      </w:tr>
    </w:tbl>
    <w:p>
      <w:pPr>
        <w:spacing w:after="120"/>
      </w:pPr>
    </w:p>
    <w:tbl>
      <w:tblPr>
        <w:tblStyle w:val="TableGrid"/>
        <w:tblW w:w="5000" w:type="pct"/>
        <w:tblLook w:val="04A0" w:firstRow="1" w:lastRow="0" w:firstColumn="1" w:lastColumn="0" w:noHBand="0" w:noVBand="1"/>
      </w:tblPr>
      <w:tblGrid>
        <w:gridCol w:w="7500"/>
        <w:gridCol w:w="7500"/>
      </w:tblGrid>
      <w:tr>
        <w:tc>
          <w:tcPr>
            <w:gridSpan w:val="2"/>
            <w:shd w:val="clear" w:color="auto" w:fill="92CDDC"/>
            <w:vAlign w:val="top"/>
          </w:tcPr>
          <w:p>
            <w:pPr>
              <w:spacing w:after="40" w:line="240" w:lineRule="auto"/>
              <w:jc w:val="center"/>
            </w:pPr>
            <w:r>
              <w:rPr>
                <w:rFonts w:ascii="Calibri" w:hAnsi="Calibri"/>
                <w:b/>
                <w:bCs/>
                <w:i/>
                <w:iCs/>
                <w:sz w:val="20"/>
                <w:szCs w:val="20"/>
              </w:rPr>
              <w:t xml:space="preserve">SEZIONE B – LICEO CLASSICO: Evidenze e compiti significativi (continuità con il primo ciclo)</w:t>
            </w:r>
          </w:p>
        </w:tc>
      </w:tr>
      <w:tr>
        <w:tc>
          <w:tcPr>
            <w:tcW w:w="7500" w:type="dxa"/>
            <w:shd w:val="clear" w:color="auto" w:fill="CAEDFB"/>
            <w:vAlign w:val="top"/>
          </w:tcPr>
          <w:p>
            <w:pPr>
              <w:spacing w:after="40" w:line="240" w:lineRule="auto"/>
              <w:jc w:val="center"/>
            </w:pPr>
            <w:r>
              <w:rPr>
                <w:rFonts w:ascii="Calibri" w:hAnsi="Calibri"/>
                <w:b/>
                <w:bCs/>
                <w:sz w:val="18"/>
                <w:szCs w:val="18"/>
                <w:color w:val="1F3864"/>
              </w:rPr>
              <w:t xml:space="preserve">EVIDENZE – CRITERI PER LA VALUTAZIONE</w:t>
            </w:r>
          </w:p>
        </w:tc>
        <w:tc>
          <w:tcPr>
            <w:tcW w:w="7500" w:type="dxa"/>
            <w:shd w:val="clear" w:color="auto" w:fill="CAEDFB"/>
            <w:vAlign w:val="top"/>
          </w:tcPr>
          <w:p>
            <w:pPr>
              <w:spacing w:after="40" w:line="240" w:lineRule="auto"/>
              <w:jc w:val="center"/>
            </w:pPr>
            <w:r>
              <w:rPr>
                <w:rFonts w:ascii="Calibri" w:hAnsi="Calibri"/>
                <w:b/>
                <w:bCs/>
                <w:sz w:val="18"/>
                <w:szCs w:val="18"/>
                <w:color w:val="1F3864"/>
              </w:rPr>
              <w:t xml:space="preserve">COMPITI SIGNIFICATIVI (esempi)</w:t>
            </w:r>
          </w:p>
        </w:tc>
      </w:tr>
      <w:tr>
        <w:tc>
          <w:tcPr>
            <w:tcW w:w="7500" w:type="dxa"/>
            <w:vAlign w:val="top"/>
          </w:tcPr>
          <w:p>
            <w:pPr>
              <w:spacing w:after="40" w:line="240" w:lineRule="auto"/>
              <w:ind w:left="170" w:hanging="170"/>
            </w:pPr>
            <w:r>
              <w:rPr>
                <w:rFonts w:ascii="Calibri" w:hAnsi="Calibri"/>
                <w:sz w:val="18"/>
                <w:szCs w:val="18"/>
              </w:rPr>
              <w:t xml:space="preserve">•  Legge e interpreta l’opera d’arte nei suoi aspetti formali, iconografici e simbolici.</w:t>
            </w:r>
          </w:p>
          <w:p>
            <w:pPr>
              <w:spacing w:after="40" w:line="240" w:lineRule="auto"/>
              <w:ind w:left="170" w:hanging="170"/>
            </w:pPr>
            <w:r>
              <w:rPr>
                <w:rFonts w:ascii="Calibri" w:hAnsi="Calibri"/>
                <w:sz w:val="18"/>
                <w:szCs w:val="18"/>
              </w:rPr>
              <w:t xml:space="preserve">•  Colloca autori e opere nel contesto storico-culturale.</w:t>
            </w:r>
          </w:p>
          <w:p>
            <w:pPr>
              <w:spacing w:after="40" w:line="240" w:lineRule="auto"/>
              <w:ind w:left="170" w:hanging="170"/>
            </w:pPr>
            <w:r>
              <w:rPr>
                <w:rFonts w:ascii="Calibri" w:hAnsi="Calibri"/>
                <w:sz w:val="18"/>
                <w:szCs w:val="18"/>
              </w:rPr>
              <w:t xml:space="preserve">•  Comprende il valore del patrimonio artistico e paesaggistico come bene comune da tutelare.</w:t>
            </w:r>
          </w:p>
          <w:p>
            <w:pPr>
              <w:spacing w:after="40" w:line="240" w:lineRule="auto"/>
              <w:ind w:left="170" w:hanging="170"/>
            </w:pPr>
            <w:r>
              <w:rPr>
                <w:rFonts w:ascii="Calibri" w:hAnsi="Calibri"/>
                <w:sz w:val="18"/>
                <w:szCs w:val="18"/>
              </w:rPr>
              <w:t xml:space="preserve">•  Usa con proprietà il lessico specifico della disciplina.</w:t>
            </w:r>
          </w:p>
        </w:tc>
        <w:tc>
          <w:tcPr>
            <w:tcW w:w="7500" w:type="dxa"/>
            <w:vAlign w:val="top"/>
          </w:tcPr>
          <w:p>
            <w:pPr>
              <w:spacing w:after="40" w:line="240" w:lineRule="auto"/>
              <w:ind w:left="170" w:hanging="170"/>
            </w:pPr>
            <w:r>
              <w:rPr>
                <w:rFonts w:ascii="Calibri" w:hAnsi="Calibri"/>
                <w:sz w:val="18"/>
                <w:szCs w:val="18"/>
              </w:rPr>
              <w:t xml:space="preserve">•  Lettura e analisi guidata di un’opera d’arte con relazione critica.</w:t>
            </w:r>
          </w:p>
          <w:p>
            <w:pPr>
              <w:spacing w:after="40" w:line="240" w:lineRule="auto"/>
              <w:ind w:left="170" w:hanging="170"/>
            </w:pPr>
            <w:r>
              <w:rPr>
                <w:rFonts w:ascii="Calibri" w:hAnsi="Calibri"/>
                <w:sz w:val="18"/>
                <w:szCs w:val="18"/>
              </w:rPr>
              <w:t xml:space="preserve">•  Percorso per temi o per autori, con confronto tra opere di epoche diverse.</w:t>
            </w:r>
          </w:p>
          <w:p>
            <w:pPr>
              <w:spacing w:after="40" w:line="240" w:lineRule="auto"/>
              <w:ind w:left="170" w:hanging="170"/>
            </w:pPr>
            <w:r>
              <w:rPr>
                <w:rFonts w:ascii="Calibri" w:hAnsi="Calibri"/>
                <w:sz w:val="18"/>
                <w:szCs w:val="18"/>
              </w:rPr>
              <w:t xml:space="preserve">•  Progetto sul patrimonio artistico del territorio, con proposta di valorizzazione (raccordo con Ed. civica).</w:t>
            </w:r>
          </w:p>
          <w:p>
            <w:pPr>
              <w:spacing w:after="40" w:line="240" w:lineRule="auto"/>
              <w:ind w:left="170" w:hanging="170"/>
            </w:pPr>
            <w:r>
              <w:rPr>
                <w:rFonts w:ascii="Calibri" w:hAnsi="Calibri"/>
                <w:sz w:val="18"/>
                <w:szCs w:val="18"/>
              </w:rPr>
              <w:t xml:space="preserve">•  Percorso pluridisciplinare arte–storia–filosofia–letteratura su un nodo culturale.</w:t>
            </w:r>
          </w:p>
        </w:tc>
      </w:tr>
    </w:tbl>
    <w:p>
      <w:pPr>
        <w:spacing w:after="120"/>
      </w:pPr>
    </w:p>
    <w:tbl>
      <w:tblPr>
        <w:tblStyle w:val="TableGrid"/>
        <w:tblW w:w="5000" w:type="pct"/>
        <w:tblLook w:val="04A0" w:firstRow="1" w:lastRow="0" w:firstColumn="1" w:lastColumn="0" w:noHBand="0" w:noVBand="1"/>
      </w:tblPr>
      <w:tblGrid>
        <w:gridCol w:w="15000"/>
      </w:tblGrid>
      <w:tr>
        <w:tc>
          <w:tcPr>
            <w:shd w:val="clear" w:color="auto" w:fill="92CDDC"/>
            <w:vAlign w:val="top"/>
          </w:tcPr>
          <w:p>
            <w:pPr>
              <w:spacing w:after="40" w:line="240" w:lineRule="auto"/>
              <w:jc w:val="center"/>
            </w:pPr>
            <w:r>
              <w:rPr>
                <w:rFonts w:ascii="Calibri" w:hAnsi="Calibri"/>
                <w:b/>
                <w:bCs/>
                <w:i/>
                <w:iCs/>
                <w:sz w:val="20"/>
                <w:szCs w:val="20"/>
              </w:rPr>
              <w:t xml:space="preserve">SEZIONE C – LICEO CLASSICO: Livelli di padronanza / Valutazione</w:t>
            </w:r>
          </w:p>
        </w:tc>
      </w:tr>
      <w:tr>
        <w:tc>
          <w:tcPr>
            <w:shd w:val="clear" w:color="auto" w:fill="FFF2CC"/>
            <w:vAlign w:val="top"/>
          </w:tcPr>
          <w:p>
            <w:pPr>
              <w:spacing w:after="10" w:line="240" w:lineRule="auto"/>
            </w:pPr>
            <w:r>
              <w:rPr>
                <w:rFonts w:ascii="Calibri" w:hAnsi="Calibri"/>
                <w:i/>
                <w:iCs/>
                <w:sz w:val="18"/>
                <w:szCs w:val="18"/>
                <w:color w:val="595959"/>
              </w:rPr>
              <w:t xml:space="preserve">La rubrica a cinque livelli della Sezione C è ancorata alla certificazione delle competenze del primo ciclo (D.M. 14/2024) e non si applica al secondo ciclo.</w:t>
            </w:r>
          </w:p>
          <w:p>
            <w:pPr>
              <w:spacing w:after="10" w:line="240" w:lineRule="auto"/>
            </w:pPr>
            <w:r>
              <w:rPr>
                <w:rFonts w:ascii="Calibri" w:hAnsi="Calibri"/>
                <w:i/>
                <w:iCs/>
                <w:sz w:val="18"/>
                <w:szCs w:val="18"/>
                <w:color w:val="595959"/>
              </w:rPr>
              <w:t xml:space="preserve">Per il Liceo Classico la valutazione fa riferimento al PECUP liceale (D.P.R. 89/2010, D.M. 211/2010) e ai criteri deliberati dal Collegio; i descrittori per livelli/voti saranno definiti dal Dipartimento di Lettere in coerenza con il PTOF.</w:t>
            </w:r>
          </w:p>
          <w:p>
            <w:pPr>
              <w:spacing w:after="10" w:line="240" w:lineRule="auto"/>
            </w:pPr>
            <w:r>
              <w:rPr>
                <w:rFonts w:ascii="Calibri" w:hAnsi="Calibri"/>
                <w:i/>
                <w:iCs/>
                <w:sz w:val="18"/>
                <w:szCs w:val="18"/>
                <w:color w:val="595959"/>
              </w:rPr>
              <w:t xml:space="preserve">[Segnaposto da completare in sede di Dipartimento – Storia dell’arte]</w:t>
            </w:r>
          </w:p>
        </w:tc>
      </w:tr>
    </w:tbl>
    <w:p>
      <w:pPr>
        <w:pStyle w:val="Normal"/>
        <w:spacing w:lineRule="auto" w:line="240" w:before="0" w:after="0"/>
        <w:rPr>
          <w:rFonts w:ascii="Times New Roman" w:hAnsi="Times New Roman" w:cs="Times New Roman"/>
          <w:vanish/>
          <w:sz w:val="20"/>
          <w:szCs w:val="20"/>
        </w:rPr>
      </w:pPr>
      <w:r>
        <w:rPr/>
      </w:r>
      <w:bookmarkStart w:id="0" w:name="_PictureBullets"/>
      <w:bookmarkStart w:id="1" w:name="_PictureBullets"/>
      <w:bookmarkEnd w:id="1"/>
    </w:p>
    <w:sectPr>
      <w:headerReference w:type="default" r:id="rId2"/>
      <w:footerReference w:type="default" r:id="rId3"/>
      <w:type w:val="nextPage"/>
      <w:pgSz w:orient="landscape" w:w="16838" w:h="11906"/>
      <w:pgMar w:left="1134" w:right="1134" w:gutter="0" w:header="709" w:top="851"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Arial Narrow">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1" w:characterSet="utf-8"/>
    <w:family w:val="swiss"/>
    <w:pitch w:val="variable"/>
  </w:font>
  <w:font w:name="Arial Unicode MS">
    <w:charset w:val="00" w:characterSet="windows-1252"/>
    <w:family w:val="swiss"/>
    <w:pitch w:val="variable"/>
  </w:font>
  <w:font w:name="Helvetica">
    <w:altName w:val="Arial"/>
    <w:charset w:val="00" w:characterSet="windows-1252"/>
    <w:family w:val="swiss"/>
    <w:pitch w:val="variable"/>
  </w:font>
  <w:font w:name="AmeriGarmnd BT">
    <w:altName w:val="Times New Roman"/>
    <w:charset w:val="00" w:characterSet="windows-1252"/>
    <w:family w:val="roman"/>
    <w:pitch w:val="variable"/>
  </w:font>
  <w:font w:name="ƒÃ…Lt">
    <w:altName w:val="Calibri"/>
    <w:charset w:val="00" w:characterSet="windows-1252"/>
    <w:family w:val="auto"/>
    <w:pitch w:val="default"/>
  </w:font>
  <w:font w:name="-webkit-standard">
    <w:altName w:val="Cambria"/>
    <w:charset w:val="00" w:characterSet="windows-1252"/>
    <w:family w:val="roman"/>
    <w:pitch w:val="default"/>
  </w:font>
  <w:font w:name="Courier New">
    <w:charset w:val="00" w:characterSet="windows-1252"/>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spacing w:lineRule="auto" w:line="240" w:before="0" w:after="0"/>
      <w:rPr/>
    </w:pPr>
  </w:p>
  <w:p>
    <w:pPr>
      <w:pStyle w:val="Normal"/>
      <w:tabs>
        <w:tab w:val="clear" w:pos="708"/>
        <w:tab w:val="center" w:pos="4819" w:leader="none"/>
        <w:tab w:val="right" w:pos="9638" w:leader="none"/>
      </w:tabs>
      <w:spacing w:lineRule="auto" w:line="240" w:before="0" w:after="0"/>
      <w:jc w:val="center"/>
      <w:rPr/>
    </w:pPr>
    <w:r>
      <w:rPr/>
      <w:tab/>
    </w:r>
    <w:r>
      <w:rPr>
        <w:sz w:val="18"/>
        <w:szCs w:val="18"/>
      </w:rPr>
      <w:t xml:space="preserve">Pagina </w:t>
    </w:r>
    <w:r>
      <w:rPr>
        <w:sz w:val="18"/>
        <w:szCs w:val="18"/>
      </w:rPr>
      <w:fldChar w:fldCharType="begin"/>
    </w:r>
    <w:r>
      <w:rPr>
        <w:sz w:val="18"/>
        <w:szCs w:val="18"/>
      </w:rPr>
      <w:instrText xml:space="preserve"> PAGE </w:instrText>
    </w:r>
    <w:r>
      <w:rPr>
        <w:sz w:val="18"/>
        <w:szCs w:val="18"/>
      </w:rPr>
      <w:fldChar w:fldCharType="separate"/>
    </w:r>
    <w:r>
      <w:rPr>
        <w:sz w:val="18"/>
        <w:szCs w:val="18"/>
      </w:rPr>
      <w:t>20</w:t>
    </w:r>
    <w:r>
      <w:rPr>
        <w:sz w:val="18"/>
        <w:szCs w:val="18"/>
      </w:rPr>
      <w:fldChar w:fldCharType="end"/>
    </w:r>
    <w:r>
      <w:rPr>
        <w:sz w:val="18"/>
        <w:szCs w:val="18"/>
      </w:rPr>
      <w:t xml:space="preserve"> di </w:t>
    </w:r>
    <w:r>
      <w:rPr>
        <w:sz w:val="18"/>
        <w:szCs w:val="18"/>
      </w:rPr>
      <w:fldChar w:fldCharType="begin"/>
    </w:r>
    <w:r>
      <w:rPr>
        <w:sz w:val="18"/>
        <w:szCs w:val="18"/>
      </w:rPr>
      <w:instrText xml:space="preserve"> NUMPAGES \* ARABIC </w:instrText>
    </w:r>
    <w:r>
      <w:rPr>
        <w:sz w:val="18"/>
        <w:szCs w:val="18"/>
      </w:rPr>
      <w:fldChar w:fldCharType="separate"/>
    </w:r>
    <w:r>
      <w:rPr>
        <w:sz w:val="18"/>
        <w:szCs w:val="18"/>
      </w:rPr>
      <w:t>20</w:t>
    </w:r>
    <w:r>
      <w:rPr>
        <w:sz w:val="18"/>
        <w:szCs w:val="18"/>
      </w:rPr>
      <w:fldChar w:fldCharType="end"/>
    </w:r>
    <w:r>
      <w:rPr/>
      <w:t xml:space="preserve">  </w:t>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rPr>
        <w:rFonts w:ascii="Arial" w:hAnsi="Arial" w:cs="Arial"/>
        <w:lang w:val="en-US" w:eastAsia="en-US"/>
      </w:rPr>
    </w:pPr>
    <w:r>
      <w:rPr>
        <w:rFonts w:cs="Arial" w:ascii="Arial" w:hAnsi="Arial"/>
        <w:lang w:val="en-US" w:eastAsia="en-US"/>
      </w:rPr>
    </w:r>
    <w:r>
      <mc:AlternateContent>
        <mc:Choice Requires="wps">
          <w:drawing>
            <wp:anchor behindDoc="1" distT="0" distB="0" distL="114935" distR="114935" simplePos="0" locked="0" layoutInCell="1" allowOverlap="1" relativeHeight="21">
              <wp:simplePos x="0" y="0"/>
              <wp:positionH relativeFrom="column">
                <wp:posOffset>589280</wp:posOffset>
              </wp:positionH>
              <wp:positionV relativeFrom="paragraph">
                <wp:posOffset>-6985</wp:posOffset>
              </wp:positionV>
              <wp:extent cx="1393825" cy="622935"/>
              <wp:effectExtent l="0" t="0" r="0" b="0"/>
              <wp:wrapNone/>
              <wp:docPr id="1" name="Frame1"/>
              <a:graphic xmlns:a="http://schemas.openxmlformats.org/drawingml/2006/main">
                <a:graphicData uri="http://schemas.microsoft.com/office/word/2010/wordprocessingShape">
                  <wps:wsp>
                    <wps:cNvSpPr txBox="1"/>
                    <wps:spPr>
                      <a:xfrm>
                        <a:off x="0" y="0"/>
                        <a:ext cx="1393825" cy="622935"/>
                      </a:xfrm>
                      <a:prstGeom prst="rect"/>
                      <a:solidFill>
                        <a:srgbClr val="FFFFFF"/>
                      </a:solidFill>
                    </wps:spPr>
                    <wps:txbx>
                      <w:txbxContent>
                        <w:p>
                          <w:pPr>
                            <w:pStyle w:val="Normal"/>
                            <w:spacing w:lineRule="auto" w:line="240" w:before="0" w:after="0"/>
                            <w:rPr>
                              <w:szCs w:val="16"/>
                            </w:rPr>
                          </w:pPr>
                          <w:r>
                            <w:rPr>
                              <w:szCs w:val="16"/>
                            </w:rPr>
                          </w:r>
                        </w:p>
                      </w:txbxContent>
                    </wps:txbx>
                    <wps:bodyPr anchor="t" lIns="92075" tIns="46355" rIns="92075" bIns="46355">
                      <a:noAutofit/>
                    </wps:bodyPr>
                  </wps:wsp>
                </a:graphicData>
              </a:graphic>
            </wp:anchor>
          </w:drawing>
        </mc:Choice>
        <mc:Fallback>
          <w:pict>
            <v:rect fillcolor="#FFFFFF" style="position:absolute;rotation:-0;width:109.75pt;height:49.05pt;mso-wrap-distance-left:9.05pt;mso-wrap-distance-right:9.05pt;mso-wrap-distance-top:0pt;mso-wrap-distance-bottom:0pt;margin-top:-0.55pt;mso-position-vertical-relative:text;margin-left:46.4pt;mso-position-horizontal-relative:text">
              <v:textbox inset="0.100694444444444in,0.0506944444444444in,0.100694444444444in,0.0506944444444444in">
                <w:txbxContent>
                  <w:p>
                    <w:pPr>
                      <w:pStyle w:val="Normal"/>
                      <w:spacing w:lineRule="auto" w:line="240" w:before="0" w:after="0"/>
                      <w:rPr>
                        <w:szCs w:val="16"/>
                      </w:rPr>
                    </w:pPr>
                    <w:r>
                      <w:rPr>
                        <w:szCs w:val="16"/>
                      </w:rPr>
                    </w:r>
                  </w:p>
                </w:txbxContent>
              </v:textbox>
              <w10:wrap type="none"/>
            </v:rect>
          </w:pict>
        </mc:Fallback>
      </mc:AlternateContent>
    </w:r>
  </w:p>
  <w:p>
    <w:pPr>
      <w:pStyle w:val="Header"/>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pStyle w:val="Heading3"/>
      <w:lvlText w:val=""/>
      <w:lvlJc w:val="start"/>
      <w:pPr>
        <w:tabs>
          <w:tab w:val="num" w:pos="0"/>
        </w:tabs>
        <w:ind w:start="1800" w:hanging="360"/>
      </w:pPr>
      <w:rPr>
        <w:rFonts w:ascii="Wingdings" w:hAnsi="Wingdings" w:cs="Wingdings" w:hint="default"/>
      </w:rPr>
    </w:lvl>
    <w:lvl w:ilvl="3">
      <w:start w:val="1"/>
      <w:numFmt w:val="bullet"/>
      <w:pStyle w:val="Heading4"/>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5"/>
      <w:numFmt w:val="bullet"/>
      <w:lvlText w:val="–"/>
      <w:lvlJc w:val="start"/>
      <w:pPr>
        <w:tabs>
          <w:tab w:val="num" w:pos="0"/>
        </w:tabs>
        <w:ind w:start="720" w:hanging="360"/>
      </w:pPr>
      <w:rPr>
        <w:rFonts w:ascii="Arial Narrow" w:hAnsi="Arial Narrow" w:cs="Arial Narrow" w:hint="default"/>
      </w:rPr>
    </w:lvl>
  </w:abstractNum>
  <w:abstractNum w:abstractNumId="5">
    <w:lvl w:ilvl="0">
      <w:start w:val="1"/>
      <w:numFmt w:val="bullet"/>
      <w:lvlText w:val=""/>
      <w:lvlJc w:val="start"/>
      <w:pPr>
        <w:tabs>
          <w:tab w:val="num" w:pos="0"/>
        </w:tabs>
        <w:ind w:start="777" w:hanging="360"/>
      </w:pPr>
      <w:rPr>
        <w:rFonts w:ascii="Symbol" w:hAnsi="Symbol" w:cs="Symbol"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abstractNum>
  <w:abstractNum w:abstractNumId="8">
    <w:lvl w:ilvl="0">
      <w:start w:val="5"/>
      <w:numFmt w:val="bullet"/>
      <w:lvlText w:val="–"/>
      <w:lvlJc w:val="start"/>
      <w:pPr>
        <w:tabs>
          <w:tab w:val="num" w:pos="0"/>
        </w:tabs>
        <w:ind w:start="720" w:hanging="360"/>
      </w:pPr>
      <w:rPr>
        <w:rFonts w:ascii="Arial Narrow" w:hAnsi="Arial Narrow" w:cs="Arial Narrow"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abstractNum>
  <w:abstractNum w:abstractNumId="12">
    <w:lvl w:ilvl="0">
      <w:start w:val="1"/>
      <w:numFmt w:val="bullet"/>
      <w:lvlText w:val=""/>
      <w:lvlJc w:val="start"/>
      <w:pPr>
        <w:tabs>
          <w:tab w:val="num" w:pos="0"/>
        </w:tabs>
        <w:ind w:start="777" w:hanging="36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1080" w:hanging="360"/>
      </w:pPr>
      <w:rPr>
        <w:rFonts w:ascii="Symbol" w:hAnsi="Symbol" w:cs="Symbol" w:hint="default"/>
      </w:rPr>
    </w:lvl>
  </w:abstractNum>
  <w:abstractNum w:abstractNumId="15">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440" w:hanging="360"/>
      </w:pPr>
      <w:rPr>
        <w:rFonts w:ascii="Times New Roman" w:hAnsi="Times New Roman" w:cs="Times New Roman"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6">
    <w:lvl w:ilvl="0">
      <w:start w:val="1"/>
      <w:numFmt w:val="bullet"/>
      <w:lvlText w:val=""/>
      <w:lvlJc w:val="start"/>
      <w:pPr>
        <w:tabs>
          <w:tab w:val="num" w:pos="0"/>
        </w:tabs>
        <w:ind w:start="782" w:hanging="360"/>
      </w:pPr>
      <w:rPr>
        <w:rFonts w:ascii="Symbol" w:hAnsi="Symbol" w:cs="Symbol" w:hint="default"/>
      </w:rPr>
    </w:lvl>
  </w:abstractNum>
  <w:abstractNum w:abstractNumId="17">
    <w:lvl w:ilvl="0">
      <w:start w:val="1"/>
      <w:numFmt w:val="bullet"/>
      <w:lvlText w:val=""/>
      <w:lvlJc w:val="start"/>
      <w:pPr>
        <w:tabs>
          <w:tab w:val="num" w:pos="360"/>
        </w:tabs>
        <w:ind w:start="360" w:hanging="36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720" w:hanging="360"/>
      </w:pPr>
      <w:rPr>
        <w:rFonts w:ascii="Symbol" w:hAnsi="Symbol" w:cs="Symbol" w:hint="default"/>
      </w:rPr>
    </w:lvl>
  </w:abstractNum>
  <w:abstractNum w:abstractNumId="20">
    <w:lvl w:ilvl="0">
      <w:start w:val="1"/>
      <w:numFmt w:val="bullet"/>
      <w:lvlText w:val=""/>
      <w:lvlJc w:val="start"/>
      <w:pPr>
        <w:tabs>
          <w:tab w:val="num" w:pos="0"/>
        </w:tabs>
        <w:ind w:start="720" w:hanging="360"/>
      </w:pPr>
      <w:rPr>
        <w:rFonts w:ascii="Symbol" w:hAnsi="Symbol" w:cs="Symbol" w:hint="default"/>
      </w:rPr>
    </w:lvl>
  </w:abstractNum>
  <w:abstractNum w:abstractNumId="21">
    <w:lvl w:ilvl="0">
      <w:start w:val="1"/>
      <w:numFmt w:val="bullet"/>
      <w:lvlText w:val=""/>
      <w:lvlJc w:val="start"/>
      <w:pPr>
        <w:tabs>
          <w:tab w:val="num" w:pos="0"/>
        </w:tabs>
        <w:ind w:start="720" w:hanging="360"/>
      </w:pPr>
      <w:rPr>
        <w:rFonts w:ascii="Symbol" w:hAnsi="Symbol" w:cs="Symbol" w:hint="default"/>
      </w:rPr>
    </w:lvl>
  </w:abstractNum>
  <w:abstractNum w:abstractNumId="22">
    <w:lvl w:ilvl="0">
      <w:start w:val="1"/>
      <w:numFmt w:val="bullet"/>
      <w:lvlText w:val=""/>
      <w:lvlJc w:val="start"/>
      <w:pPr>
        <w:tabs>
          <w:tab w:val="num" w:pos="0"/>
        </w:tabs>
        <w:ind w:start="720" w:hanging="360"/>
      </w:pPr>
      <w:rPr>
        <w:rFonts w:ascii="Symbol" w:hAnsi="Symbol" w:cs="Symbol" w:hint="default"/>
      </w:rPr>
    </w:lvl>
  </w:abstractNum>
  <w:abstractNum w:abstractNumId="23">
    <w:lvl w:ilvl="0">
      <w:start w:val="1"/>
      <w:numFmt w:val="bullet"/>
      <w:lvlText w:val=""/>
      <w:lvlJc w:val="start"/>
      <w:pPr>
        <w:tabs>
          <w:tab w:val="num" w:pos="0"/>
        </w:tabs>
        <w:ind w:start="720" w:hanging="360"/>
      </w:pPr>
      <w:rPr>
        <w:rFonts w:ascii="Symbol" w:hAnsi="Symbol" w:cs="Symbol" w:hint="default"/>
      </w:rPr>
    </w:lvl>
  </w:abstractNum>
  <w:abstractNum w:abstractNumId="24">
    <w:lvl w:ilvl="0">
      <w:start w:val="1"/>
      <w:numFmt w:val="bullet"/>
      <w:lvlText w:val=""/>
      <w:lvlJc w:val="start"/>
      <w:pPr>
        <w:tabs>
          <w:tab w:val="num" w:pos="0"/>
        </w:tabs>
        <w:ind w:start="720" w:hanging="360"/>
      </w:pPr>
      <w:rPr>
        <w:rFonts w:ascii="Symbol" w:hAnsi="Symbol" w:cs="Symbol" w:hint="default"/>
      </w:rPr>
    </w:lvl>
  </w:abstractNum>
  <w:abstractNum w:abstractNumId="25">
    <w:lvl w:ilvl="0">
      <w:start w:val="1"/>
      <w:numFmt w:val="bullet"/>
      <w:lvlText w:val="-"/>
      <w:lvlJc w:val="start"/>
      <w:pPr>
        <w:tabs>
          <w:tab w:val="num" w:pos="360"/>
        </w:tabs>
        <w:ind w:start="360" w:hanging="360"/>
      </w:pPr>
      <w:rPr>
        <w:rFonts w:ascii="Times New Roman" w:hAnsi="Times New Roman" w:cs="Times New Roman" w:hint="default"/>
      </w:rPr>
    </w:lvl>
  </w:abstractNum>
  <w:abstractNum w:abstractNumId="26">
    <w:lvl w:ilvl="0">
      <w:start w:val="1"/>
      <w:numFmt w:val="bullet"/>
      <w:lvlText w:val=""/>
      <w:lvlJc w:val="start"/>
      <w:pPr>
        <w:tabs>
          <w:tab w:val="num" w:pos="0"/>
        </w:tabs>
        <w:ind w:start="720" w:hanging="360"/>
      </w:pPr>
      <w:rPr>
        <w:rFonts w:ascii="Symbol" w:hAnsi="Symbol" w:cs="Symbol" w:hint="default"/>
      </w:rPr>
    </w:lvl>
  </w:abstractNum>
  <w:abstractNum w:abstractNumId="27">
    <w:lvl w:ilvl="0">
      <w:start w:val="5"/>
      <w:numFmt w:val="bullet"/>
      <w:lvlText w:val="–"/>
      <w:lvlJc w:val="start"/>
      <w:pPr>
        <w:tabs>
          <w:tab w:val="num" w:pos="0"/>
        </w:tabs>
        <w:ind w:start="720" w:hanging="360"/>
      </w:pPr>
      <w:rPr>
        <w:rFonts w:ascii="Arial Narrow" w:hAnsi="Arial Narrow" w:cs="Arial Narrow" w:hint="default"/>
      </w:rPr>
    </w:lvl>
  </w:abstractNum>
  <w:abstractNum w:abstractNumId="28">
    <w:lvl w:ilvl="0">
      <w:start w:val="1"/>
      <w:numFmt w:val="bullet"/>
      <w:lvlText w:val=""/>
      <w:lvlJc w:val="start"/>
      <w:pPr>
        <w:tabs>
          <w:tab w:val="num" w:pos="0"/>
        </w:tabs>
        <w:ind w:start="782" w:hanging="360"/>
      </w:pPr>
      <w:rPr>
        <w:rFonts w:ascii="Symbol" w:hAnsi="Symbol" w:cs="Symbol" w:hint="default"/>
      </w:rPr>
    </w:lvl>
  </w:abstractNum>
  <w:abstractNum w:abstractNumId="29">
    <w:lvl w:ilvl="0">
      <w:start w:val="1"/>
      <w:numFmt w:val="bullet"/>
      <w:lvlText w:val=""/>
      <w:lvlJc w:val="start"/>
      <w:pPr>
        <w:tabs>
          <w:tab w:val="num" w:pos="0"/>
        </w:tabs>
        <w:ind w:start="720" w:hanging="360"/>
      </w:pPr>
      <w:rPr>
        <w:rFonts w:ascii="Symbol" w:hAnsi="Symbol" w:cs="Symbol" w:hint="default"/>
      </w:rPr>
    </w:lvl>
  </w:abstractNum>
  <w:abstractNum w:abstractNumId="30">
    <w:lvl w:ilvl="0">
      <w:start w:val="1"/>
      <w:numFmt w:val="bullet"/>
      <w:lvlText w:val=""/>
      <w:lvlJc w:val="start"/>
      <w:pPr>
        <w:tabs>
          <w:tab w:val="num" w:pos="0"/>
        </w:tabs>
        <w:ind w:start="72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it-IT" w:bidi="ar-SA" w:eastAsia="zh-CN"/>
    </w:rPr>
  </w:style>
  <w:style w:type="paragraph" w:styleId="Heading1">
    <w:name w:val="Heading 1"/>
    <w:basedOn w:val="Normal"/>
    <w:next w:val="Normal"/>
    <w:qFormat/>
    <w:pPr>
      <w:keepNext w:val="true"/>
      <w:spacing w:before="240" w:after="60"/>
      <w:outlineLvl w:val="0"/>
    </w:pPr>
    <w:rPr>
      <w:rFonts w:ascii="Cambria" w:hAnsi="Cambria" w:eastAsia="Times New Roman" w:cs="Cambria"/>
      <w:b/>
      <w:bCs/>
      <w:kern w:val="2"/>
      <w:sz w:val="32"/>
      <w:szCs w:val="32"/>
      <w:lang w:val="en-US"/>
    </w:rPr>
  </w:style>
  <w:style w:type="paragraph" w:styleId="Heading3">
    <w:name w:val="Heading 3"/>
    <w:basedOn w:val="Normal"/>
    <w:next w:val="Normal"/>
    <w:qFormat/>
    <w:pPr>
      <w:keepNext w:val="true"/>
      <w:widowControl w:val="false"/>
      <w:numPr>
        <w:ilvl w:val="2"/>
        <w:numId w:val="1"/>
      </w:numPr>
      <w:suppressAutoHyphens w:val="true"/>
      <w:autoSpaceDE w:val="false"/>
      <w:snapToGrid w:val="false"/>
      <w:spacing w:lineRule="auto" w:line="240" w:before="0" w:after="0"/>
      <w:jc w:val="center"/>
      <w:outlineLvl w:val="2"/>
    </w:pPr>
    <w:rPr>
      <w:b/>
      <w:bCs/>
      <w:sz w:val="20"/>
      <w:szCs w:val="20"/>
      <w:lang w:val="en-US"/>
    </w:rPr>
  </w:style>
  <w:style w:type="paragraph" w:styleId="Heading4">
    <w:name w:val="Heading 4"/>
    <w:basedOn w:val="Normal"/>
    <w:next w:val="Normal"/>
    <w:qFormat/>
    <w:pPr>
      <w:keepNext w:val="true"/>
      <w:widowControl w:val="false"/>
      <w:numPr>
        <w:ilvl w:val="3"/>
        <w:numId w:val="1"/>
      </w:numPr>
      <w:suppressAutoHyphens w:val="true"/>
      <w:autoSpaceDE w:val="false"/>
      <w:snapToGrid w:val="false"/>
      <w:spacing w:lineRule="auto" w:line="240" w:before="0" w:after="0"/>
      <w:jc w:val="both"/>
      <w:outlineLvl w:val="3"/>
    </w:pPr>
    <w:rPr>
      <w:b/>
      <w:caps/>
      <w:sz w:val="20"/>
      <w:szCs w:val="20"/>
      <w:lang w:val="en-US"/>
    </w:rPr>
  </w:style>
  <w:style w:type="character" w:styleId="WW8Num2z0">
    <w:name w:val="WW8Num2z0"/>
    <w:qFormat/>
    <w:rPr>
      <w:rFonts w:ascii="Symbol" w:hAnsi="Symbol" w:cs="Symbol"/>
      <w:sz w:val="20"/>
    </w:rPr>
  </w:style>
  <w:style w:type="character" w:styleId="WW8Num3z0">
    <w:name w:val="WW8Num3z0"/>
    <w:qFormat/>
    <w:rPr>
      <w:rFonts w:ascii="Symbol" w:hAnsi="Symbol" w:cs="Symbol"/>
      <w:sz w:val="20"/>
    </w:rPr>
  </w:style>
  <w:style w:type="character" w:styleId="WW8Num4z0">
    <w:name w:val="WW8Num4z0"/>
    <w:qFormat/>
    <w:rPr>
      <w:rFonts w:ascii="Symbol" w:hAnsi="Symbol" w:cs="Symbol"/>
    </w:rPr>
  </w:style>
  <w:style w:type="character" w:styleId="WW8Num5z0">
    <w:name w:val="WW8Num5z0"/>
    <w:qFormat/>
    <w:rPr>
      <w:rFonts w:ascii="Symbol" w:hAnsi="Symbol" w:cs="Times New Roman"/>
    </w:rPr>
  </w:style>
  <w:style w:type="character" w:styleId="WW8Num6z0">
    <w:name w:val="WW8Num6z0"/>
    <w:qFormat/>
    <w:rPr>
      <w:rFonts w:ascii="Symbol" w:hAnsi="Symbol" w:cs="Symbol"/>
      <w:sz w:val="20"/>
    </w:rPr>
  </w:style>
  <w:style w:type="character" w:styleId="WW8Num7z0">
    <w:name w:val="WW8Num7z0"/>
    <w:qFormat/>
    <w:rPr>
      <w:rFonts w:ascii="Arial" w:hAnsi="Arial" w:cs="Arial"/>
      <w:b w:val="false"/>
      <w:i w:val="false"/>
      <w:sz w:val="22"/>
      <w:szCs w:val="22"/>
    </w:rPr>
  </w:style>
  <w:style w:type="character" w:styleId="WW8Num8z0">
    <w:name w:val="WW8Num8z0"/>
    <w:qFormat/>
    <w:rPr>
      <w:rFonts w:ascii="Arial" w:hAnsi="Arial" w:cs="Arial"/>
      <w:b w:val="false"/>
      <w:i w:val="false"/>
      <w:sz w:val="22"/>
      <w:szCs w:val="22"/>
    </w:rPr>
  </w:style>
  <w:style w:type="character" w:styleId="WW8Num9z0">
    <w:name w:val="WW8Num9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rFonts w:ascii="Arial Narrow" w:hAnsi="Arial Narrow" w:eastAsia="Calibri" w:cs="Times New Roman"/>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Arial Narrow" w:hAnsi="Arial Narrow" w:eastAsia="Calibri"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Times New Roman" w:hAnsi="Times New Roman" w:eastAsia="Times New Roman" w:cs="Times New Roman"/>
    </w:rPr>
  </w:style>
  <w:style w:type="character" w:styleId="WW8Num22z2">
    <w:name w:val="WW8Num22z2"/>
    <w:qFormat/>
    <w:rPr>
      <w:rFonts w:ascii="Wingdings" w:hAnsi="Wingdings" w:cs="Wingdings"/>
    </w:rPr>
  </w:style>
  <w:style w:type="character" w:styleId="WW8Num22z4">
    <w:name w:val="WW8Num22z4"/>
    <w:qFormat/>
    <w:rPr>
      <w:rFonts w:ascii="Courier New" w:hAnsi="Courier New" w:cs="Courier New"/>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Times New Roman" w:hAnsi="Times New Roman" w:eastAsia="Times New Roman" w:cs="Times New Roman"/>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2z3">
    <w:name w:val="WW8Num32z3"/>
    <w:qFormat/>
    <w:rPr>
      <w:rFonts w:ascii="Symbol" w:hAnsi="Symbol" w:cs="Symbol"/>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Arial Narrow" w:hAnsi="Arial Narrow" w:eastAsia="Calibri" w:cs="Times New Roman"/>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4z3">
    <w:name w:val="WW8Num34z3"/>
    <w:qFormat/>
    <w:rPr>
      <w:rFonts w:ascii="Symbol" w:hAnsi="Symbol" w:cs="Symbol"/>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Carpredefinitoparagrafo">
    <w:name w:val="Car. predefinito paragrafo"/>
    <w:qFormat/>
    <w:rPr/>
  </w:style>
  <w:style w:type="character" w:styleId="IntestazioneCarattere">
    <w:name w:val="Intestazione Carattere"/>
    <w:qFormat/>
    <w:rPr>
      <w:sz w:val="22"/>
      <w:szCs w:val="22"/>
    </w:rPr>
  </w:style>
  <w:style w:type="character" w:styleId="PidipaginaCarattere">
    <w:name w:val="Piè di pagina Carattere"/>
    <w:qFormat/>
    <w:rPr>
      <w:sz w:val="22"/>
      <w:szCs w:val="22"/>
    </w:rPr>
  </w:style>
  <w:style w:type="character" w:styleId="TestofumettoCarattere">
    <w:name w:val="Testo fumetto Carattere"/>
    <w:qFormat/>
    <w:rPr>
      <w:rFonts w:ascii="Tahoma" w:hAnsi="Tahoma" w:cs="Tahoma"/>
      <w:sz w:val="16"/>
      <w:szCs w:val="16"/>
    </w:rPr>
  </w:style>
  <w:style w:type="character" w:styleId="SottotitoloCarattere">
    <w:name w:val="Sottotitolo Carattere"/>
    <w:qFormat/>
    <w:rPr>
      <w:rFonts w:ascii="Cambria" w:hAnsi="Cambria" w:eastAsia="Times New Roman" w:cs="Cambria"/>
      <w:i/>
      <w:iCs/>
      <w:color w:val="4F81BD"/>
      <w:spacing w:val="15"/>
      <w:sz w:val="24"/>
      <w:szCs w:val="24"/>
    </w:rPr>
  </w:style>
  <w:style w:type="character" w:styleId="Strong">
    <w:name w:val="Strong"/>
    <w:qFormat/>
    <w:rPr>
      <w:b/>
      <w:bCs/>
    </w:rPr>
  </w:style>
  <w:style w:type="character" w:styleId="TestonormaleCarattere">
    <w:name w:val="Testo normale Carattere"/>
    <w:qFormat/>
    <w:rPr>
      <w:rFonts w:ascii="Courier New" w:hAnsi="Courier New" w:eastAsia="Times New Roman" w:cs="Courier New"/>
      <w:color w:val="000000"/>
      <w:sz w:val="24"/>
      <w:szCs w:val="24"/>
    </w:rPr>
  </w:style>
  <w:style w:type="character" w:styleId="Titolo3Carattere">
    <w:name w:val="Titolo 3 Carattere"/>
    <w:qFormat/>
    <w:rPr>
      <w:b/>
      <w:bCs/>
      <w:lang w:val="en-US"/>
    </w:rPr>
  </w:style>
  <w:style w:type="character" w:styleId="Titolo4Carattere">
    <w:name w:val="Titolo 4 Carattere"/>
    <w:qFormat/>
    <w:rPr>
      <w:b/>
      <w:caps/>
      <w:lang w:val="en-US"/>
    </w:rPr>
  </w:style>
  <w:style w:type="character" w:styleId="RientrocorpodeltestoCarattere">
    <w:name w:val="Rientro corpo del testo Carattere"/>
    <w:qFormat/>
    <w:rPr>
      <w:rFonts w:ascii="Times New Roman" w:hAnsi="Times New Roman" w:eastAsia="Times New Roman" w:cs="Times New Roman"/>
      <w:bCs/>
    </w:rPr>
  </w:style>
  <w:style w:type="character" w:styleId="Rientrocorpodeltesto3Carattere">
    <w:name w:val="Rientro corpo del testo 3 Carattere"/>
    <w:qFormat/>
    <w:rPr>
      <w:rFonts w:ascii="Times New Roman" w:hAnsi="Times New Roman" w:eastAsia="Times New Roman" w:cs="Times New Roman"/>
      <w:sz w:val="16"/>
      <w:szCs w:val="16"/>
    </w:rPr>
  </w:style>
  <w:style w:type="character" w:styleId="Corpodeltesto2Carattere">
    <w:name w:val="Corpo del testo 2 Carattere"/>
    <w:qFormat/>
    <w:rPr>
      <w:sz w:val="22"/>
      <w:szCs w:val="22"/>
    </w:rPr>
  </w:style>
  <w:style w:type="character" w:styleId="CorpodeltestoCarattere">
    <w:name w:val="Corpo del testo Carattere"/>
    <w:qFormat/>
    <w:rPr>
      <w:sz w:val="22"/>
      <w:szCs w:val="22"/>
    </w:rPr>
  </w:style>
  <w:style w:type="character" w:styleId="Corpodeltesto3Carattere">
    <w:name w:val="Corpo del testo 3 Carattere"/>
    <w:qFormat/>
    <w:rPr>
      <w:sz w:val="16"/>
      <w:szCs w:val="16"/>
    </w:rPr>
  </w:style>
  <w:style w:type="character" w:styleId="TestonotadichiusuraCarattere">
    <w:name w:val="Testo nota di chiusura Carattere"/>
    <w:qFormat/>
    <w:rPr/>
  </w:style>
  <w:style w:type="character" w:styleId="EndnoteCharacters">
    <w:name w:val="Endnote Characters"/>
    <w:qFormat/>
    <w:rPr>
      <w:vertAlign w:val="superscript"/>
    </w:rPr>
  </w:style>
  <w:style w:type="character" w:styleId="Hyperlink">
    <w:name w:val="Hyperlink"/>
    <w:rPr>
      <w:color w:val="000000"/>
    </w:rPr>
  </w:style>
  <w:style w:type="character" w:styleId="Normale1">
    <w:name w:val="Normale1"/>
    <w:qFormat/>
    <w:rPr>
      <w:rFonts w:ascii="Times New Roman" w:hAnsi="Times New Roman" w:cs="Times New Roman"/>
      <w:sz w:val="22"/>
    </w:rPr>
  </w:style>
  <w:style w:type="character" w:styleId="Titolo2Carattere">
    <w:name w:val="Titolo2 Carattere"/>
    <w:qFormat/>
    <w:rPr>
      <w:rFonts w:ascii="Times New Roman" w:hAnsi="Times New Roman" w:eastAsia="Times New Roman" w:cs="Times New Roman"/>
      <w:smallCaps/>
      <w:sz w:val="22"/>
      <w:szCs w:val="22"/>
    </w:rPr>
  </w:style>
  <w:style w:type="character" w:styleId="Titolo1Carattere">
    <w:name w:val="Titolo 1 Carattere"/>
    <w:qFormat/>
    <w:rPr>
      <w:rFonts w:ascii="Cambria" w:hAnsi="Cambria" w:eastAsia="Times New Roman" w:cs="Times New Roman"/>
      <w:b/>
      <w:bCs/>
      <w:kern w:val="2"/>
      <w:sz w:val="32"/>
      <w:szCs w:val="32"/>
    </w:rPr>
  </w:style>
  <w:style w:type="character" w:styleId="apple-converted-space">
    <w:name w:val="apple-converted-space"/>
    <w:basedOn w:val="Carpredefinitoparagrafo"/>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before="0" w:after="120"/>
    </w:pPr>
    <w:rPr>
      <w:lang w:val="en-US"/>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819" w:leader="none"/>
        <w:tab w:val="right" w:pos="9638" w:leader="none"/>
      </w:tabs>
    </w:pPr>
    <w:rPr>
      <w:lang w:val="en-US"/>
    </w:rPr>
  </w:style>
  <w:style w:type="paragraph" w:styleId="Footer">
    <w:name w:val="Footer"/>
    <w:basedOn w:val="Normal"/>
    <w:pPr>
      <w:tabs>
        <w:tab w:val="clear" w:pos="708"/>
        <w:tab w:val="center" w:pos="4819" w:leader="none"/>
        <w:tab w:val="right" w:pos="9638" w:leader="none"/>
      </w:tabs>
    </w:pPr>
    <w:rPr>
      <w:lang w:val="en-US"/>
    </w:rPr>
  </w:style>
  <w:style w:type="paragraph" w:styleId="Testofumetto">
    <w:name w:val="Testo fumetto"/>
    <w:basedOn w:val="Normal"/>
    <w:qFormat/>
    <w:pPr>
      <w:spacing w:lineRule="auto" w:line="240" w:before="0" w:after="0"/>
    </w:pPr>
    <w:rPr>
      <w:rFonts w:ascii="Tahoma" w:hAnsi="Tahoma" w:cs="Tahoma"/>
      <w:sz w:val="16"/>
      <w:szCs w:val="16"/>
      <w:lang w:val="en-US"/>
    </w:rPr>
  </w:style>
  <w:style w:type="paragraph" w:styleId="Paragrafoelenco">
    <w:name w:val="Paragrafo elenco"/>
    <w:basedOn w:val="Normal"/>
    <w:qFormat/>
    <w:pPr>
      <w:spacing w:lineRule="auto" w:line="240" w:before="0" w:after="0"/>
      <w:ind w:hanging="0" w:start="720" w:end="0"/>
      <w:contextualSpacing/>
    </w:pPr>
    <w:rPr>
      <w:rFonts w:ascii="Times New Roman" w:hAnsi="Times New Roman" w:eastAsia="Times New Roman" w:cs="Times New Roman"/>
      <w:sz w:val="24"/>
      <w:szCs w:val="24"/>
    </w:rPr>
  </w:style>
  <w:style w:type="paragraph" w:styleId="Subtitle">
    <w:name w:val="Subtitle"/>
    <w:basedOn w:val="Normal"/>
    <w:next w:val="Normal"/>
    <w:qFormat/>
    <w:pPr>
      <w:numPr>
        <w:ilvl w:val="0"/>
        <w:numId w:val="0"/>
      </w:numPr>
      <w:ind w:hanging="0" w:start="0" w:end="0"/>
    </w:pPr>
    <w:rPr>
      <w:rFonts w:ascii="Cambria" w:hAnsi="Cambria" w:eastAsia="Times New Roman" w:cs="Cambria"/>
      <w:i/>
      <w:iCs/>
      <w:color w:val="4F81BD"/>
      <w:spacing w:val="15"/>
      <w:sz w:val="24"/>
      <w:szCs w:val="24"/>
      <w:lang w:val="en-US"/>
    </w:rPr>
  </w:style>
  <w:style w:type="paragraph" w:styleId="Testonormale">
    <w:name w:val="Testo normale"/>
    <w:basedOn w:val="Normal"/>
    <w:qFormat/>
    <w:pPr>
      <w:spacing w:lineRule="auto" w:line="240" w:before="0" w:after="0"/>
    </w:pPr>
    <w:rPr>
      <w:rFonts w:ascii="Courier New" w:hAnsi="Courier New" w:eastAsia="Times New Roman" w:cs="Courier New"/>
      <w:color w:val="000000"/>
      <w:sz w:val="24"/>
      <w:szCs w:val="24"/>
      <w:lang w:val="en-US"/>
    </w:rPr>
  </w:style>
  <w:style w:type="paragraph" w:styleId="NormaleWeb">
    <w:name w:val="Normale (Web)"/>
    <w:basedOn w:val="Normal"/>
    <w:qFormat/>
    <w:pPr>
      <w:spacing w:lineRule="auto" w:line="240" w:before="280" w:after="280"/>
    </w:pPr>
    <w:rPr>
      <w:rFonts w:ascii="Arial Unicode MS" w:hAnsi="Arial Unicode MS" w:eastAsia="Arial Unicode MS" w:cs="Arial Unicode MS"/>
      <w:color w:val="000000"/>
      <w:sz w:val="24"/>
      <w:szCs w:val="24"/>
    </w:rPr>
  </w:style>
  <w:style w:type="paragraph" w:styleId="Corpodeltesto31">
    <w:name w:val="Corpo del testo 31"/>
    <w:basedOn w:val="Normal"/>
    <w:qFormat/>
    <w:pPr>
      <w:shd w:fill="FFFFFF" w:val="clear"/>
      <w:spacing w:lineRule="auto" w:line="240" w:before="0" w:after="120"/>
      <w:ind w:hanging="0" w:start="0" w:end="152"/>
      <w:jc w:val="both"/>
    </w:pPr>
    <w:rPr>
      <w:rFonts w:ascii="Times New Roman" w:hAnsi="Times New Roman" w:eastAsia="Times New Roman" w:cs="Times New Roman"/>
      <w:i/>
    </w:rPr>
  </w:style>
  <w:style w:type="paragraph" w:styleId="BodyTextIndent">
    <w:name w:val="Body Text Indent"/>
    <w:basedOn w:val="Normal"/>
    <w:pPr>
      <w:widowControl w:val="false"/>
      <w:suppressAutoHyphens w:val="true"/>
      <w:autoSpaceDE w:val="false"/>
      <w:spacing w:lineRule="auto" w:line="240" w:before="0" w:after="0"/>
      <w:ind w:hanging="0" w:start="170" w:end="0"/>
    </w:pPr>
    <w:rPr>
      <w:rFonts w:ascii="Times New Roman" w:hAnsi="Times New Roman" w:eastAsia="Times New Roman" w:cs="Times New Roman"/>
      <w:bCs/>
      <w:sz w:val="20"/>
      <w:szCs w:val="20"/>
      <w:lang w:val="en-US"/>
    </w:rPr>
  </w:style>
  <w:style w:type="paragraph" w:styleId="Rientrocorpodeltesto3">
    <w:name w:val="Rientro corpo del testo 3"/>
    <w:basedOn w:val="Normal"/>
    <w:qFormat/>
    <w:pPr>
      <w:spacing w:lineRule="auto" w:line="240" w:before="0" w:after="120"/>
      <w:ind w:hanging="0" w:start="283" w:end="0"/>
    </w:pPr>
    <w:rPr>
      <w:rFonts w:ascii="Times New Roman" w:hAnsi="Times New Roman" w:eastAsia="Times New Roman" w:cs="Times New Roman"/>
      <w:sz w:val="16"/>
      <w:szCs w:val="16"/>
      <w:lang w:val="en-US"/>
    </w:rPr>
  </w:style>
  <w:style w:type="paragraph" w:styleId="Anto">
    <w:name w:val="Anto"/>
    <w:basedOn w:val="Normal"/>
    <w:qFormat/>
    <w:pPr>
      <w:spacing w:lineRule="auto" w:line="240" w:before="0" w:after="0"/>
      <w:jc w:val="both"/>
    </w:pPr>
    <w:rPr>
      <w:rFonts w:ascii="Times New Roman" w:hAnsi="Times New Roman" w:eastAsia="Times New Roman" w:cs="Times New Roman"/>
      <w:sz w:val="24"/>
      <w:szCs w:val="24"/>
    </w:rPr>
  </w:style>
  <w:style w:type="paragraph" w:styleId="Corpodeltesto2">
    <w:name w:val="Corpo del testo 2"/>
    <w:basedOn w:val="Normal"/>
    <w:qFormat/>
    <w:pPr>
      <w:spacing w:lineRule="auto" w:line="480" w:before="0" w:after="120"/>
    </w:pPr>
    <w:rPr>
      <w:lang w:val="en-US"/>
    </w:rPr>
  </w:style>
  <w:style w:type="paragraph" w:styleId="Corpodeltesto3">
    <w:name w:val="Corpo del testo 3"/>
    <w:basedOn w:val="Normal"/>
    <w:qFormat/>
    <w:pPr>
      <w:spacing w:before="0" w:after="120"/>
    </w:pPr>
    <w:rPr>
      <w:sz w:val="16"/>
      <w:szCs w:val="16"/>
      <w:lang w:val="en-US"/>
    </w:rPr>
  </w:style>
  <w:style w:type="paragraph" w:styleId="TableContents">
    <w:name w:val="Table Contents"/>
    <w:basedOn w:val="BodyText"/>
    <w:qFormat/>
    <w:pPr>
      <w:widowControl w:val="false"/>
      <w:suppressAutoHyphens w:val="true"/>
      <w:spacing w:lineRule="auto" w:line="240" w:before="0" w:after="0"/>
    </w:pPr>
    <w:rPr>
      <w:rFonts w:ascii="Times New Roman" w:hAnsi="Times New Roman" w:eastAsia="Times New Roman" w:cs="Times New Roman"/>
      <w:sz w:val="24"/>
      <w:szCs w:val="24"/>
      <w:lang w:val="en-US"/>
    </w:rPr>
  </w:style>
  <w:style w:type="paragraph" w:styleId="EndnoteText">
    <w:name w:val="Endnote Text"/>
    <w:basedOn w:val="Normal"/>
    <w:pPr/>
    <w:rPr>
      <w:sz w:val="20"/>
      <w:szCs w:val="20"/>
      <w:lang w:val="en-US"/>
    </w:rPr>
  </w:style>
  <w:style w:type="paragraph" w:styleId="TOC2">
    <w:name w:val="TOC 2"/>
    <w:basedOn w:val="Normal"/>
    <w:next w:val="Normal"/>
    <w:pPr>
      <w:autoSpaceDE w:val="false"/>
      <w:spacing w:lineRule="auto" w:line="240" w:before="0" w:after="0"/>
    </w:pPr>
    <w:rPr>
      <w:rFonts w:ascii="Arial" w:hAnsi="Arial" w:cs="Arial"/>
      <w:sz w:val="24"/>
      <w:szCs w:val="24"/>
    </w:rPr>
  </w:style>
  <w:style w:type="paragraph" w:styleId="Default">
    <w:name w:val="Default"/>
    <w:qFormat/>
    <w:pPr>
      <w:widowControl/>
      <w:autoSpaceDE w:val="false"/>
      <w:bidi w:val="0"/>
    </w:pPr>
    <w:rPr>
      <w:rFonts w:ascii="Arial" w:hAnsi="Arial" w:eastAsia="Calibri" w:cs="Arial"/>
      <w:color w:val="000000"/>
      <w:sz w:val="24"/>
      <w:szCs w:val="24"/>
      <w:lang w:val="it-IT" w:bidi="ar-SA" w:eastAsia="zh-CN"/>
    </w:rPr>
  </w:style>
  <w:style w:type="paragraph" w:styleId="Indicazioninormale">
    <w:name w:val="Indicazioni normale"/>
    <w:basedOn w:val="BodyTextIndent"/>
    <w:qFormat/>
    <w:pPr>
      <w:suppressAutoHyphens w:val="false"/>
      <w:autoSpaceDE w:val="true"/>
      <w:spacing w:before="0" w:after="28"/>
      <w:ind w:firstLine="284" w:start="0" w:end="0"/>
      <w:contextualSpacing/>
      <w:jc w:val="both"/>
    </w:pPr>
    <w:rPr>
      <w:rFonts w:ascii="Helvetica" w:hAnsi="Helvetica" w:cs="Helvetica"/>
      <w:sz w:val="18"/>
      <w:szCs w:val="18"/>
    </w:rPr>
  </w:style>
  <w:style w:type="paragraph" w:styleId="Titolo2">
    <w:name w:val="Titolo2"/>
    <w:basedOn w:val="Normal"/>
    <w:qFormat/>
    <w:pPr>
      <w:spacing w:lineRule="auto" w:line="240" w:before="0" w:after="0"/>
      <w:ind w:firstLine="284" w:start="0" w:end="0"/>
      <w:jc w:val="both"/>
    </w:pPr>
    <w:rPr>
      <w:rFonts w:ascii="Times New Roman" w:hAnsi="Times New Roman" w:eastAsia="Times New Roman" w:cs="Times New Roman"/>
      <w:smallCaps/>
      <w:lang w:val="en-US"/>
    </w:rPr>
  </w:style>
  <w:style w:type="paragraph" w:styleId="Testodelblocco">
    <w:name w:val="Testo del blocco"/>
    <w:basedOn w:val="Normal"/>
    <w:qFormat/>
    <w:pPr>
      <w:spacing w:lineRule="auto" w:line="240" w:before="0" w:after="39"/>
      <w:ind w:firstLine="283" w:start="170" w:end="170"/>
      <w:jc w:val="both"/>
    </w:pPr>
    <w:rPr>
      <w:rFonts w:ascii="AmeriGarmnd BT;Times New Roman" w:hAnsi="AmeriGarmnd BT;Times New Roman" w:eastAsia="Times New Roman" w:cs="AmeriGarmnd BT;Times New Roman"/>
      <w:sz w:val="18"/>
      <w:szCs w:val="20"/>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208</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2026-06-15T14:56:00Z</dcterms:created>
  <dc:creator>cts</dc:creator>
  <dc:description/>
  <cp:keywords/>
  <dc:language>en-US</dc:language>
  <cp:lastModifiedBy>Franca Da Re</cp:lastModifiedBy>
  <cp:lastPrinted>2011-10-13T08:05:00Z</cp:lastPrinted>
  <dcterms:modified xsi:type="dcterms:W3CDTF">2026-06-22T13:39:00Z</dcterms:modified>
  <cp:revision>18</cp:revision>
  <dc:subject/>
  <dc:title>SCHEDA DI PRESENTAZIONE DEL “PERCORSO FORMATIVO”</dc:title>
</cp:coreProperties>
</file>